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13AE" w14:textId="77456F6B" w:rsidR="00A23725" w:rsidRDefault="00A23725" w:rsidP="00552A94">
      <w:pPr>
        <w:jc w:val="center"/>
        <w:rPr>
          <w:rFonts w:eastAsiaTheme="majorEastAsia" w:cs="Arial"/>
          <w:color w:val="000000" w:themeColor="text1"/>
          <w:sz w:val="72"/>
          <w:szCs w:val="72"/>
          <w:lang w:eastAsia="ja-JP"/>
        </w:rPr>
      </w:pPr>
    </w:p>
    <w:p w14:paraId="0A3BE7CC" w14:textId="373833BC" w:rsidR="00213133" w:rsidRDefault="00213133" w:rsidP="00552A94">
      <w:pPr>
        <w:jc w:val="center"/>
        <w:rPr>
          <w:rFonts w:eastAsiaTheme="majorEastAsia" w:cs="Arial"/>
          <w:color w:val="000000" w:themeColor="text1"/>
          <w:sz w:val="72"/>
          <w:szCs w:val="72"/>
          <w:lang w:eastAsia="ja-JP"/>
        </w:rPr>
      </w:pPr>
    </w:p>
    <w:p w14:paraId="70BD4DFB" w14:textId="77777777" w:rsidR="00A23725" w:rsidRDefault="00A23725" w:rsidP="00241C3E">
      <w:pPr>
        <w:jc w:val="both"/>
        <w:rPr>
          <w:rFonts w:eastAsiaTheme="majorEastAsia" w:cs="Arial"/>
          <w:color w:val="5F5F5F" w:themeColor="accent1" w:themeShade="BF"/>
          <w:sz w:val="80"/>
          <w:szCs w:val="80"/>
          <w:lang w:val="en-US" w:eastAsia="ja-JP"/>
        </w:rPr>
      </w:pPr>
    </w:p>
    <w:p w14:paraId="4AB4F5CC" w14:textId="77777777" w:rsidR="00F239DF" w:rsidRDefault="00F239DF" w:rsidP="00241C3E">
      <w:pPr>
        <w:jc w:val="both"/>
        <w:rPr>
          <w:rFonts w:eastAsiaTheme="majorEastAsia" w:cs="Arial"/>
          <w:color w:val="5F5F5F" w:themeColor="accent1" w:themeShade="BF"/>
          <w:sz w:val="80"/>
          <w:szCs w:val="80"/>
          <w:lang w:val="en-US" w:eastAsia="ja-JP"/>
        </w:rPr>
      </w:pPr>
    </w:p>
    <w:p w14:paraId="781EF453" w14:textId="77777777" w:rsidR="00F239DF" w:rsidRDefault="00F239DF" w:rsidP="00241C3E">
      <w:pPr>
        <w:jc w:val="both"/>
        <w:rPr>
          <w:rFonts w:eastAsiaTheme="majorEastAsia" w:cs="Arial"/>
          <w:color w:val="5F5F5F" w:themeColor="accent1" w:themeShade="BF"/>
          <w:sz w:val="80"/>
          <w:szCs w:val="80"/>
          <w:lang w:val="en-US" w:eastAsia="ja-JP"/>
        </w:rPr>
      </w:pPr>
    </w:p>
    <w:p w14:paraId="704CFA19" w14:textId="77777777" w:rsidR="00F239DF" w:rsidRDefault="00F239DF" w:rsidP="00241C3E">
      <w:pPr>
        <w:jc w:val="both"/>
        <w:rPr>
          <w:rFonts w:eastAsiaTheme="majorEastAsia" w:cs="Arial"/>
          <w:color w:val="5F5F5F" w:themeColor="accent1" w:themeShade="BF"/>
          <w:sz w:val="80"/>
          <w:szCs w:val="80"/>
          <w:lang w:val="en-US" w:eastAsia="ja-JP"/>
        </w:rPr>
      </w:pPr>
    </w:p>
    <w:p w14:paraId="6F31013D" w14:textId="77777777" w:rsidR="00F239DF" w:rsidRDefault="00F239DF" w:rsidP="00241C3E">
      <w:pPr>
        <w:jc w:val="both"/>
        <w:rPr>
          <w:rFonts w:eastAsiaTheme="majorEastAsia" w:cs="Arial"/>
          <w:color w:val="5F5F5F" w:themeColor="accent1" w:themeShade="BF"/>
          <w:sz w:val="80"/>
          <w:szCs w:val="80"/>
          <w:lang w:val="en-US" w:eastAsia="ja-JP"/>
        </w:rPr>
      </w:pPr>
    </w:p>
    <w:p w14:paraId="29659CE8" w14:textId="060461AF" w:rsidR="00A23725" w:rsidRDefault="00A23725" w:rsidP="00241C3E">
      <w:pPr>
        <w:jc w:val="both"/>
        <w:rPr>
          <w:rFonts w:eastAsiaTheme="majorEastAsia" w:cs="Arial"/>
          <w:color w:val="5F5F5F" w:themeColor="accent1" w:themeShade="BF"/>
          <w:sz w:val="80"/>
          <w:szCs w:val="80"/>
          <w:lang w:val="en-US" w:eastAsia="ja-JP"/>
        </w:rPr>
      </w:pPr>
    </w:p>
    <w:p w14:paraId="6F036C70" w14:textId="77777777" w:rsidR="0085771E" w:rsidRDefault="0085771E" w:rsidP="00241C3E">
      <w:pPr>
        <w:jc w:val="both"/>
        <w:rPr>
          <w:rFonts w:eastAsiaTheme="majorEastAsia" w:cs="Arial"/>
          <w:color w:val="5F5F5F" w:themeColor="accent1" w:themeShade="BF"/>
          <w:sz w:val="80"/>
          <w:szCs w:val="80"/>
          <w:lang w:val="en-US" w:eastAsia="ja-JP"/>
        </w:rPr>
      </w:pPr>
    </w:p>
    <w:p w14:paraId="71243D74" w14:textId="67AB3A3D" w:rsidR="00A61198" w:rsidRDefault="00A61198" w:rsidP="00241C3E">
      <w:pPr>
        <w:jc w:val="both"/>
        <w:rPr>
          <w:rFonts w:eastAsiaTheme="majorEastAsia" w:cs="Arial"/>
          <w:color w:val="5F5F5F" w:themeColor="accent1" w:themeShade="BF"/>
          <w:sz w:val="80"/>
          <w:szCs w:val="80"/>
          <w:lang w:val="en-US" w:eastAsia="ja-JP"/>
        </w:rPr>
      </w:pPr>
    </w:p>
    <w:p w14:paraId="2EE62CC6" w14:textId="4F507003" w:rsidR="00A61198" w:rsidRDefault="00A61198" w:rsidP="00241C3E">
      <w:pPr>
        <w:jc w:val="both"/>
        <w:rPr>
          <w:rFonts w:eastAsiaTheme="majorEastAsia" w:cs="Arial"/>
          <w:color w:val="5F5F5F" w:themeColor="accent1" w:themeShade="BF"/>
          <w:sz w:val="80"/>
          <w:szCs w:val="80"/>
          <w:lang w:val="en-US" w:eastAsia="ja-JP"/>
        </w:rPr>
      </w:pPr>
    </w:p>
    <w:p w14:paraId="1B6CCF41" w14:textId="77777777" w:rsidR="00F239DF" w:rsidRDefault="00F239DF" w:rsidP="00F239DF">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F239DF" w14:paraId="465987CF" w14:textId="77777777" w:rsidTr="00122D77">
        <w:tc>
          <w:tcPr>
            <w:tcW w:w="2405" w:type="dxa"/>
            <w:shd w:val="clear" w:color="auto" w:fill="D9D9D9" w:themeFill="background1" w:themeFillShade="D9"/>
            <w:vAlign w:val="center"/>
          </w:tcPr>
          <w:p w14:paraId="3857A849" w14:textId="77777777" w:rsidR="00F239DF" w:rsidRPr="00EA2BC3" w:rsidRDefault="00F239DF" w:rsidP="00122D77">
            <w:pPr>
              <w:rPr>
                <w:b/>
                <w:bCs/>
              </w:rPr>
            </w:pPr>
            <w:r w:rsidRPr="00EA2BC3">
              <w:rPr>
                <w:b/>
                <w:bCs/>
              </w:rPr>
              <w:t>This document has been approved for operation within:</w:t>
            </w:r>
          </w:p>
        </w:tc>
        <w:tc>
          <w:tcPr>
            <w:tcW w:w="6611" w:type="dxa"/>
            <w:gridSpan w:val="3"/>
            <w:vAlign w:val="center"/>
          </w:tcPr>
          <w:p w14:paraId="15DFD0CA" w14:textId="77777777" w:rsidR="00F239DF" w:rsidRPr="00EA2BC3" w:rsidRDefault="00F239DF" w:rsidP="00122D77">
            <w:r>
              <w:t>The Pennine Trust</w:t>
            </w:r>
          </w:p>
        </w:tc>
      </w:tr>
      <w:tr w:rsidR="00F239DF" w14:paraId="18006523" w14:textId="77777777" w:rsidTr="00122D77">
        <w:trPr>
          <w:trHeight w:val="567"/>
        </w:trPr>
        <w:tc>
          <w:tcPr>
            <w:tcW w:w="2405" w:type="dxa"/>
            <w:shd w:val="clear" w:color="auto" w:fill="D9D9D9" w:themeFill="background1" w:themeFillShade="D9"/>
            <w:vAlign w:val="center"/>
          </w:tcPr>
          <w:p w14:paraId="73BBF367" w14:textId="77777777" w:rsidR="00F239DF" w:rsidRPr="00EA2BC3" w:rsidRDefault="00F239DF" w:rsidP="00122D77">
            <w:pPr>
              <w:rPr>
                <w:b/>
                <w:bCs/>
              </w:rPr>
            </w:pPr>
            <w:r w:rsidRPr="00EA2BC3">
              <w:rPr>
                <w:b/>
                <w:bCs/>
              </w:rPr>
              <w:t>Status</w:t>
            </w:r>
          </w:p>
        </w:tc>
        <w:tc>
          <w:tcPr>
            <w:tcW w:w="6611" w:type="dxa"/>
            <w:gridSpan w:val="3"/>
            <w:vAlign w:val="center"/>
          </w:tcPr>
          <w:p w14:paraId="0C75A324" w14:textId="02F6AA21" w:rsidR="00F239DF" w:rsidRPr="00EA2BC3" w:rsidRDefault="00F239DF" w:rsidP="00122D77">
            <w:r>
              <w:t>Mandatory</w:t>
            </w:r>
          </w:p>
        </w:tc>
      </w:tr>
      <w:tr w:rsidR="00F239DF" w14:paraId="7C39F3C4" w14:textId="77777777" w:rsidTr="00122D77">
        <w:trPr>
          <w:trHeight w:val="567"/>
        </w:trPr>
        <w:tc>
          <w:tcPr>
            <w:tcW w:w="2405" w:type="dxa"/>
            <w:shd w:val="clear" w:color="auto" w:fill="D9D9D9" w:themeFill="background1" w:themeFillShade="D9"/>
            <w:vAlign w:val="center"/>
          </w:tcPr>
          <w:p w14:paraId="6234A703" w14:textId="77777777" w:rsidR="00F239DF" w:rsidRPr="00EA2BC3" w:rsidRDefault="00F239DF" w:rsidP="00122D77">
            <w:pPr>
              <w:rPr>
                <w:b/>
                <w:bCs/>
              </w:rPr>
            </w:pPr>
            <w:r w:rsidRPr="00EA2BC3">
              <w:rPr>
                <w:b/>
                <w:bCs/>
              </w:rPr>
              <w:t>Owner</w:t>
            </w:r>
          </w:p>
        </w:tc>
        <w:tc>
          <w:tcPr>
            <w:tcW w:w="6611" w:type="dxa"/>
            <w:gridSpan w:val="3"/>
            <w:vAlign w:val="center"/>
          </w:tcPr>
          <w:p w14:paraId="18F7F9E1" w14:textId="77777777" w:rsidR="00F239DF" w:rsidRPr="00EA2BC3" w:rsidRDefault="00F239DF" w:rsidP="00122D77">
            <w:r>
              <w:t>The Pennine Trust</w:t>
            </w:r>
          </w:p>
        </w:tc>
      </w:tr>
      <w:tr w:rsidR="00F239DF" w14:paraId="0F8972B6" w14:textId="77777777" w:rsidTr="00122D77">
        <w:trPr>
          <w:trHeight w:val="567"/>
        </w:trPr>
        <w:tc>
          <w:tcPr>
            <w:tcW w:w="2405" w:type="dxa"/>
            <w:shd w:val="clear" w:color="auto" w:fill="D9D9D9" w:themeFill="background1" w:themeFillShade="D9"/>
            <w:vAlign w:val="center"/>
          </w:tcPr>
          <w:p w14:paraId="5649ADE6" w14:textId="77777777" w:rsidR="00F239DF" w:rsidRPr="00EA2BC3" w:rsidRDefault="00F239DF" w:rsidP="00122D77">
            <w:pPr>
              <w:rPr>
                <w:b/>
                <w:bCs/>
              </w:rPr>
            </w:pPr>
            <w:r w:rsidRPr="00EA2BC3">
              <w:rPr>
                <w:b/>
                <w:bCs/>
              </w:rPr>
              <w:t>Date effective from</w:t>
            </w:r>
          </w:p>
        </w:tc>
        <w:tc>
          <w:tcPr>
            <w:tcW w:w="2203" w:type="dxa"/>
            <w:vAlign w:val="center"/>
          </w:tcPr>
          <w:p w14:paraId="63A12898" w14:textId="77777777" w:rsidR="00F239DF" w:rsidRPr="00EA2BC3" w:rsidRDefault="00F239DF" w:rsidP="00122D77">
            <w:r>
              <w:t>March 2024</w:t>
            </w:r>
          </w:p>
        </w:tc>
        <w:tc>
          <w:tcPr>
            <w:tcW w:w="2204" w:type="dxa"/>
            <w:shd w:val="clear" w:color="auto" w:fill="D9D9D9" w:themeFill="background1" w:themeFillShade="D9"/>
            <w:vAlign w:val="center"/>
          </w:tcPr>
          <w:p w14:paraId="389F3978" w14:textId="77777777" w:rsidR="00F239DF" w:rsidRPr="00EA2BC3" w:rsidRDefault="00F239DF" w:rsidP="00122D77">
            <w:pPr>
              <w:rPr>
                <w:b/>
                <w:bCs/>
              </w:rPr>
            </w:pPr>
            <w:r w:rsidRPr="00EA2BC3">
              <w:rPr>
                <w:b/>
                <w:bCs/>
              </w:rPr>
              <w:t>Date of next review</w:t>
            </w:r>
          </w:p>
        </w:tc>
        <w:tc>
          <w:tcPr>
            <w:tcW w:w="2204" w:type="dxa"/>
            <w:vAlign w:val="center"/>
          </w:tcPr>
          <w:p w14:paraId="4F6C79CC" w14:textId="5D4682E0" w:rsidR="00F239DF" w:rsidRPr="00EA2BC3" w:rsidRDefault="00F239DF" w:rsidP="00122D77">
            <w:r>
              <w:t>April 2025</w:t>
            </w:r>
          </w:p>
        </w:tc>
      </w:tr>
      <w:tr w:rsidR="00F239DF" w14:paraId="41931ACC" w14:textId="77777777" w:rsidTr="00122D77">
        <w:trPr>
          <w:trHeight w:val="567"/>
        </w:trPr>
        <w:tc>
          <w:tcPr>
            <w:tcW w:w="2405" w:type="dxa"/>
            <w:shd w:val="clear" w:color="auto" w:fill="D9D9D9" w:themeFill="background1" w:themeFillShade="D9"/>
            <w:vAlign w:val="center"/>
          </w:tcPr>
          <w:p w14:paraId="27025D4D" w14:textId="77777777" w:rsidR="00F239DF" w:rsidRPr="00EA2BC3" w:rsidRDefault="00F239DF" w:rsidP="00122D77">
            <w:pPr>
              <w:rPr>
                <w:b/>
                <w:bCs/>
              </w:rPr>
            </w:pPr>
            <w:r w:rsidRPr="00EA2BC3">
              <w:rPr>
                <w:b/>
                <w:bCs/>
              </w:rPr>
              <w:t>Review period</w:t>
            </w:r>
          </w:p>
        </w:tc>
        <w:tc>
          <w:tcPr>
            <w:tcW w:w="2203" w:type="dxa"/>
            <w:vAlign w:val="center"/>
          </w:tcPr>
          <w:p w14:paraId="20C21AC2" w14:textId="77777777" w:rsidR="00F239DF" w:rsidRPr="00EA2BC3" w:rsidRDefault="00F239DF" w:rsidP="00122D77">
            <w:r>
              <w:t>Annually</w:t>
            </w:r>
          </w:p>
        </w:tc>
        <w:tc>
          <w:tcPr>
            <w:tcW w:w="2204" w:type="dxa"/>
            <w:shd w:val="clear" w:color="auto" w:fill="D9D9D9" w:themeFill="background1" w:themeFillShade="D9"/>
            <w:vAlign w:val="center"/>
          </w:tcPr>
          <w:p w14:paraId="51893867" w14:textId="77777777" w:rsidR="00F239DF" w:rsidRPr="00EA2BC3" w:rsidRDefault="00F239DF" w:rsidP="00122D77">
            <w:pPr>
              <w:rPr>
                <w:b/>
                <w:bCs/>
              </w:rPr>
            </w:pPr>
            <w:r w:rsidRPr="00EA2BC3">
              <w:rPr>
                <w:b/>
                <w:bCs/>
              </w:rPr>
              <w:t>Version</w:t>
            </w:r>
          </w:p>
        </w:tc>
        <w:tc>
          <w:tcPr>
            <w:tcW w:w="2204" w:type="dxa"/>
            <w:vAlign w:val="center"/>
          </w:tcPr>
          <w:p w14:paraId="18459C8A" w14:textId="2C29271B" w:rsidR="00F239DF" w:rsidRPr="00EA2BC3" w:rsidRDefault="00F239DF" w:rsidP="00122D77">
            <w:r>
              <w:t>1</w:t>
            </w:r>
          </w:p>
        </w:tc>
      </w:tr>
    </w:tbl>
    <w:p w14:paraId="78C64886" w14:textId="77777777" w:rsidR="00F239DF" w:rsidRDefault="00F239DF" w:rsidP="00241C3E">
      <w:pPr>
        <w:pStyle w:val="ListParagraph"/>
        <w:spacing w:before="120" w:after="120"/>
        <w:ind w:left="360"/>
        <w:jc w:val="both"/>
        <w:rPr>
          <w:rFonts w:ascii="Arial" w:hAnsi="Arial" w:cs="Arial"/>
          <w:b/>
          <w:sz w:val="32"/>
        </w:rPr>
      </w:pPr>
    </w:p>
    <w:p w14:paraId="4DEA7CE2" w14:textId="77777777" w:rsidR="00F239DF" w:rsidRDefault="00F239DF" w:rsidP="00241C3E">
      <w:pPr>
        <w:pStyle w:val="ListParagraph"/>
        <w:spacing w:before="120" w:after="120"/>
        <w:ind w:left="360"/>
        <w:jc w:val="both"/>
        <w:rPr>
          <w:rFonts w:ascii="Arial" w:hAnsi="Arial" w:cs="Arial"/>
          <w:b/>
          <w:sz w:val="32"/>
        </w:rPr>
      </w:pPr>
    </w:p>
    <w:p w14:paraId="3925E449" w14:textId="77777777" w:rsidR="00F239DF" w:rsidRDefault="00F239DF" w:rsidP="00241C3E">
      <w:pPr>
        <w:pStyle w:val="ListParagraph"/>
        <w:spacing w:before="120" w:after="120"/>
        <w:ind w:left="360"/>
        <w:jc w:val="both"/>
        <w:rPr>
          <w:rFonts w:ascii="Arial" w:hAnsi="Arial" w:cs="Arial"/>
          <w:b/>
          <w:sz w:val="32"/>
        </w:rPr>
      </w:pPr>
    </w:p>
    <w:p w14:paraId="6B3A0A59" w14:textId="77777777" w:rsidR="00F239DF" w:rsidRDefault="00F239DF" w:rsidP="00241C3E">
      <w:pPr>
        <w:pStyle w:val="ListParagraph"/>
        <w:spacing w:before="120" w:after="120"/>
        <w:ind w:left="360"/>
        <w:jc w:val="both"/>
        <w:rPr>
          <w:rFonts w:ascii="Arial" w:hAnsi="Arial" w:cs="Arial"/>
          <w:b/>
          <w:sz w:val="32"/>
        </w:rPr>
      </w:pPr>
    </w:p>
    <w:p w14:paraId="582622A9" w14:textId="77777777" w:rsidR="00F239DF" w:rsidRDefault="00F239DF" w:rsidP="00241C3E">
      <w:pPr>
        <w:pStyle w:val="ListParagraph"/>
        <w:spacing w:before="120" w:after="120"/>
        <w:ind w:left="360"/>
        <w:jc w:val="both"/>
        <w:rPr>
          <w:rFonts w:ascii="Arial" w:hAnsi="Arial" w:cs="Arial"/>
          <w:b/>
          <w:sz w:val="32"/>
        </w:rPr>
      </w:pPr>
    </w:p>
    <w:p w14:paraId="5D9E7B1D" w14:textId="77777777" w:rsidR="00F239DF" w:rsidRDefault="00F239DF" w:rsidP="00241C3E">
      <w:pPr>
        <w:pStyle w:val="ListParagraph"/>
        <w:spacing w:before="120" w:after="120"/>
        <w:ind w:left="360"/>
        <w:jc w:val="both"/>
        <w:rPr>
          <w:rFonts w:ascii="Arial" w:hAnsi="Arial" w:cs="Arial"/>
          <w:b/>
          <w:sz w:val="32"/>
        </w:rPr>
      </w:pPr>
    </w:p>
    <w:p w14:paraId="48092EC2" w14:textId="77777777" w:rsidR="00F239DF" w:rsidRDefault="00F239DF" w:rsidP="00241C3E">
      <w:pPr>
        <w:pStyle w:val="ListParagraph"/>
        <w:spacing w:before="120" w:after="120"/>
        <w:ind w:left="360"/>
        <w:jc w:val="both"/>
        <w:rPr>
          <w:rFonts w:ascii="Arial" w:hAnsi="Arial" w:cs="Arial"/>
          <w:b/>
          <w:sz w:val="32"/>
        </w:rPr>
      </w:pPr>
    </w:p>
    <w:p w14:paraId="5B0DE905" w14:textId="77777777" w:rsidR="00F239DF" w:rsidRDefault="00F239DF" w:rsidP="00241C3E">
      <w:pPr>
        <w:pStyle w:val="ListParagraph"/>
        <w:spacing w:before="120" w:after="120"/>
        <w:ind w:left="360"/>
        <w:jc w:val="both"/>
        <w:rPr>
          <w:rFonts w:ascii="Arial" w:hAnsi="Arial" w:cs="Arial"/>
          <w:b/>
          <w:sz w:val="32"/>
        </w:rPr>
      </w:pPr>
    </w:p>
    <w:p w14:paraId="0D6468B7" w14:textId="77777777" w:rsidR="00F239DF" w:rsidRDefault="00F239DF" w:rsidP="00241C3E">
      <w:pPr>
        <w:pStyle w:val="ListParagraph"/>
        <w:spacing w:before="120" w:after="120"/>
        <w:ind w:left="360"/>
        <w:jc w:val="both"/>
        <w:rPr>
          <w:rFonts w:ascii="Arial" w:hAnsi="Arial" w:cs="Arial"/>
          <w:b/>
          <w:sz w:val="32"/>
        </w:rPr>
      </w:pPr>
    </w:p>
    <w:p w14:paraId="2BD0FE99" w14:textId="77777777" w:rsidR="00F239DF" w:rsidRDefault="00F239DF" w:rsidP="00241C3E">
      <w:pPr>
        <w:pStyle w:val="ListParagraph"/>
        <w:spacing w:before="120" w:after="120"/>
        <w:ind w:left="360"/>
        <w:jc w:val="both"/>
        <w:rPr>
          <w:rFonts w:ascii="Arial" w:hAnsi="Arial" w:cs="Arial"/>
          <w:b/>
          <w:sz w:val="32"/>
        </w:rPr>
      </w:pPr>
    </w:p>
    <w:p w14:paraId="78443C6F" w14:textId="77777777" w:rsidR="00F239DF" w:rsidRDefault="00F239DF" w:rsidP="00241C3E">
      <w:pPr>
        <w:pStyle w:val="ListParagraph"/>
        <w:spacing w:before="120" w:after="120"/>
        <w:ind w:left="360"/>
        <w:jc w:val="both"/>
        <w:rPr>
          <w:rFonts w:ascii="Arial" w:hAnsi="Arial" w:cs="Arial"/>
          <w:b/>
          <w:sz w:val="32"/>
        </w:rPr>
      </w:pPr>
    </w:p>
    <w:p w14:paraId="6AEA38B8" w14:textId="77777777" w:rsidR="00F239DF" w:rsidRDefault="00F239DF" w:rsidP="00241C3E">
      <w:pPr>
        <w:pStyle w:val="ListParagraph"/>
        <w:spacing w:before="120" w:after="120"/>
        <w:ind w:left="360"/>
        <w:jc w:val="both"/>
        <w:rPr>
          <w:rFonts w:ascii="Arial" w:hAnsi="Arial" w:cs="Arial"/>
          <w:b/>
          <w:sz w:val="32"/>
        </w:rPr>
      </w:pPr>
    </w:p>
    <w:p w14:paraId="21079DB3" w14:textId="77777777" w:rsidR="00F239DF" w:rsidRDefault="00F239DF" w:rsidP="00241C3E">
      <w:pPr>
        <w:pStyle w:val="ListParagraph"/>
        <w:spacing w:before="120" w:after="120"/>
        <w:ind w:left="360"/>
        <w:jc w:val="both"/>
        <w:rPr>
          <w:rFonts w:ascii="Arial" w:hAnsi="Arial" w:cs="Arial"/>
          <w:b/>
          <w:sz w:val="32"/>
        </w:rPr>
      </w:pPr>
    </w:p>
    <w:p w14:paraId="08A4A9A2" w14:textId="77777777" w:rsidR="00F239DF" w:rsidRDefault="00F239DF" w:rsidP="00241C3E">
      <w:pPr>
        <w:pStyle w:val="ListParagraph"/>
        <w:spacing w:before="120" w:after="120"/>
        <w:ind w:left="360"/>
        <w:jc w:val="both"/>
        <w:rPr>
          <w:rFonts w:ascii="Arial" w:hAnsi="Arial" w:cs="Arial"/>
          <w:b/>
          <w:sz w:val="32"/>
        </w:rPr>
      </w:pPr>
    </w:p>
    <w:p w14:paraId="64675A0F" w14:textId="77777777" w:rsidR="00F239DF" w:rsidRDefault="00F239DF" w:rsidP="00241C3E">
      <w:pPr>
        <w:pStyle w:val="ListParagraph"/>
        <w:spacing w:before="120" w:after="120"/>
        <w:ind w:left="360"/>
        <w:jc w:val="both"/>
        <w:rPr>
          <w:rFonts w:ascii="Arial" w:hAnsi="Arial" w:cs="Arial"/>
          <w:b/>
          <w:sz w:val="32"/>
        </w:rPr>
      </w:pPr>
    </w:p>
    <w:p w14:paraId="77D8B0EB" w14:textId="77777777" w:rsidR="00F239DF" w:rsidRDefault="00F239DF" w:rsidP="00241C3E">
      <w:pPr>
        <w:pStyle w:val="ListParagraph"/>
        <w:spacing w:before="120" w:after="120"/>
        <w:ind w:left="360"/>
        <w:jc w:val="both"/>
        <w:rPr>
          <w:rFonts w:ascii="Arial" w:hAnsi="Arial" w:cs="Arial"/>
          <w:b/>
          <w:sz w:val="32"/>
        </w:rPr>
      </w:pPr>
    </w:p>
    <w:p w14:paraId="07FCB77B" w14:textId="77777777" w:rsidR="00F239DF" w:rsidRDefault="00F239DF" w:rsidP="00241C3E">
      <w:pPr>
        <w:pStyle w:val="ListParagraph"/>
        <w:spacing w:before="120" w:after="120"/>
        <w:ind w:left="360"/>
        <w:jc w:val="both"/>
        <w:rPr>
          <w:rFonts w:ascii="Arial" w:hAnsi="Arial" w:cs="Arial"/>
          <w:b/>
          <w:sz w:val="32"/>
        </w:rPr>
      </w:pPr>
    </w:p>
    <w:p w14:paraId="73E6F73B" w14:textId="77777777" w:rsidR="00F239DF" w:rsidRDefault="00F239DF" w:rsidP="00241C3E">
      <w:pPr>
        <w:pStyle w:val="ListParagraph"/>
        <w:spacing w:before="120" w:after="120"/>
        <w:ind w:left="360"/>
        <w:jc w:val="both"/>
        <w:rPr>
          <w:rFonts w:ascii="Arial" w:hAnsi="Arial" w:cs="Arial"/>
          <w:b/>
          <w:sz w:val="32"/>
        </w:rPr>
      </w:pPr>
    </w:p>
    <w:p w14:paraId="7BA90071" w14:textId="77777777" w:rsidR="00F239DF" w:rsidRDefault="00F239DF" w:rsidP="00241C3E">
      <w:pPr>
        <w:pStyle w:val="ListParagraph"/>
        <w:spacing w:before="120" w:after="120"/>
        <w:ind w:left="360"/>
        <w:jc w:val="both"/>
        <w:rPr>
          <w:rFonts w:ascii="Arial" w:hAnsi="Arial" w:cs="Arial"/>
          <w:b/>
          <w:sz w:val="32"/>
        </w:rPr>
      </w:pPr>
    </w:p>
    <w:p w14:paraId="41F66FCF" w14:textId="77777777" w:rsidR="00F239DF" w:rsidRDefault="00F239DF" w:rsidP="00241C3E">
      <w:pPr>
        <w:pStyle w:val="ListParagraph"/>
        <w:spacing w:before="120" w:after="120"/>
        <w:ind w:left="360"/>
        <w:jc w:val="both"/>
        <w:rPr>
          <w:rFonts w:ascii="Arial" w:hAnsi="Arial" w:cs="Arial"/>
          <w:b/>
          <w:sz w:val="32"/>
        </w:rPr>
      </w:pPr>
    </w:p>
    <w:p w14:paraId="0A7F84AD" w14:textId="77777777" w:rsidR="00F239DF" w:rsidRDefault="00F239DF" w:rsidP="00241C3E">
      <w:pPr>
        <w:pStyle w:val="ListParagraph"/>
        <w:spacing w:before="120" w:after="120"/>
        <w:ind w:left="360"/>
        <w:jc w:val="both"/>
        <w:rPr>
          <w:rFonts w:ascii="Arial" w:hAnsi="Arial" w:cs="Arial"/>
          <w:b/>
          <w:sz w:val="32"/>
        </w:rPr>
      </w:pPr>
    </w:p>
    <w:p w14:paraId="138AD948" w14:textId="77777777" w:rsidR="00F239DF" w:rsidRDefault="00F239DF" w:rsidP="00241C3E">
      <w:pPr>
        <w:pStyle w:val="ListParagraph"/>
        <w:spacing w:before="120" w:after="120"/>
        <w:ind w:left="360"/>
        <w:jc w:val="both"/>
        <w:rPr>
          <w:rFonts w:ascii="Arial" w:hAnsi="Arial" w:cs="Arial"/>
          <w:b/>
          <w:sz w:val="32"/>
        </w:rPr>
      </w:pPr>
    </w:p>
    <w:p w14:paraId="33B95CE4" w14:textId="77777777" w:rsidR="00F239DF" w:rsidRDefault="00F239DF" w:rsidP="00241C3E">
      <w:pPr>
        <w:pStyle w:val="ListParagraph"/>
        <w:spacing w:before="120" w:after="120"/>
        <w:ind w:left="360"/>
        <w:jc w:val="both"/>
        <w:rPr>
          <w:rFonts w:ascii="Arial" w:hAnsi="Arial" w:cs="Arial"/>
          <w:b/>
          <w:sz w:val="32"/>
        </w:rPr>
      </w:pPr>
    </w:p>
    <w:p w14:paraId="0DB893C6" w14:textId="77777777" w:rsidR="00F239DF" w:rsidRDefault="00F239DF" w:rsidP="00241C3E">
      <w:pPr>
        <w:pStyle w:val="ListParagraph"/>
        <w:spacing w:before="120" w:after="120"/>
        <w:ind w:left="360"/>
        <w:jc w:val="both"/>
        <w:rPr>
          <w:rFonts w:ascii="Arial" w:hAnsi="Arial" w:cs="Arial"/>
          <w:b/>
          <w:sz w:val="32"/>
        </w:rPr>
      </w:pPr>
    </w:p>
    <w:p w14:paraId="15BB98F5" w14:textId="6776CB7E" w:rsidR="00A23725" w:rsidRPr="00F165AD" w:rsidRDefault="00A23725" w:rsidP="00241C3E">
      <w:pPr>
        <w:pStyle w:val="ListParagraph"/>
        <w:spacing w:before="120" w:after="120"/>
        <w:ind w:left="360"/>
        <w:jc w:val="both"/>
        <w:rPr>
          <w:rFonts w:ascii="Arial" w:hAnsi="Arial" w:cs="Arial"/>
          <w:b/>
          <w:sz w:val="32"/>
        </w:rPr>
      </w:pPr>
      <w:r w:rsidRPr="00F165AD">
        <w:rPr>
          <w:rFonts w:ascii="Arial" w:hAnsi="Arial" w:cs="Arial"/>
          <w:b/>
          <w:sz w:val="32"/>
        </w:rPr>
        <w:lastRenderedPageBreak/>
        <w:t>Contents:</w:t>
      </w:r>
    </w:p>
    <w:p w14:paraId="4D282E20" w14:textId="77777777" w:rsidR="00A23725" w:rsidRPr="00237825" w:rsidRDefault="00A23725" w:rsidP="00241C3E">
      <w:pPr>
        <w:ind w:left="360"/>
        <w:jc w:val="both"/>
        <w:rPr>
          <w:rStyle w:val="Hyperlink"/>
          <w:rFonts w:asciiTheme="minorHAnsi" w:hAnsiTheme="minorHAnsi" w:cs="Arial"/>
          <w:sz w:val="14"/>
        </w:rPr>
      </w:pPr>
      <w:r w:rsidRPr="006B51E0">
        <w:rPr>
          <w:rFonts w:cs="Arial"/>
        </w:rPr>
        <w:fldChar w:fldCharType="begin"/>
      </w:r>
      <w:r>
        <w:rPr>
          <w:rFonts w:cs="Arial"/>
        </w:rPr>
        <w:instrText xml:space="preserve"> HYPERLINK  \l "_Statement_of_intent_1" </w:instrText>
      </w:r>
      <w:r w:rsidRPr="006B51E0">
        <w:rPr>
          <w:rFonts w:cs="Arial"/>
        </w:rPr>
        <w:fldChar w:fldCharType="separate"/>
      </w:r>
      <w:r w:rsidRPr="00237825">
        <w:rPr>
          <w:rStyle w:val="Hyperlink"/>
          <w:rFonts w:cs="Arial"/>
        </w:rPr>
        <w:t>Statement of intent</w:t>
      </w:r>
      <w:bookmarkStart w:id="0" w:name="b"/>
    </w:p>
    <w:p w14:paraId="5CFAF079" w14:textId="1517E037" w:rsidR="006B51E0" w:rsidRPr="006B51E0" w:rsidRDefault="00A23725" w:rsidP="003B664D">
      <w:pPr>
        <w:pStyle w:val="ListParagraph"/>
        <w:numPr>
          <w:ilvl w:val="0"/>
          <w:numId w:val="11"/>
        </w:numPr>
        <w:ind w:left="723"/>
        <w:jc w:val="both"/>
      </w:pPr>
      <w:r w:rsidRPr="006B51E0">
        <w:fldChar w:fldCharType="end"/>
      </w:r>
      <w:bookmarkEnd w:id="0"/>
      <w:r w:rsidR="00952E93">
        <w:fldChar w:fldCharType="begin"/>
      </w:r>
      <w:r w:rsidR="00952E93">
        <w:instrText xml:space="preserve"> HYPERLINK \l "_[Updated_for_2019]" </w:instrText>
      </w:r>
      <w:r w:rsidR="00952E93">
        <w:fldChar w:fldCharType="separate"/>
      </w:r>
      <w:r w:rsidR="00763C26" w:rsidRPr="00763C26">
        <w:rPr>
          <w:rStyle w:val="Hyperlink"/>
        </w:rPr>
        <w:t>Legal framework</w:t>
      </w:r>
      <w:r w:rsidR="00952E93">
        <w:rPr>
          <w:rStyle w:val="Hyperlink"/>
        </w:rPr>
        <w:fldChar w:fldCharType="end"/>
      </w:r>
    </w:p>
    <w:p w14:paraId="651370ED" w14:textId="2A746A86" w:rsidR="006B51E0" w:rsidRPr="006B51E0" w:rsidRDefault="00761D2B" w:rsidP="003B664D">
      <w:pPr>
        <w:pStyle w:val="ListParagraph"/>
        <w:numPr>
          <w:ilvl w:val="0"/>
          <w:numId w:val="11"/>
        </w:numPr>
        <w:ind w:left="723"/>
        <w:jc w:val="both"/>
        <w:rPr>
          <w:rFonts w:cs="Arial"/>
        </w:rPr>
      </w:pPr>
      <w:hyperlink w:anchor="_Roles_and_responsibilities" w:history="1">
        <w:r w:rsidR="006B51E0" w:rsidRPr="006B51E0">
          <w:rPr>
            <w:rStyle w:val="Hyperlink"/>
            <w:rFonts w:cs="Arial"/>
          </w:rPr>
          <w:t>Roles and responsibilities</w:t>
        </w:r>
      </w:hyperlink>
    </w:p>
    <w:p w14:paraId="1A2A445C" w14:textId="1EECDE62" w:rsidR="006B51E0" w:rsidRPr="006B51E0" w:rsidRDefault="00761D2B" w:rsidP="003B664D">
      <w:pPr>
        <w:pStyle w:val="ListParagraph"/>
        <w:numPr>
          <w:ilvl w:val="0"/>
          <w:numId w:val="11"/>
        </w:numPr>
        <w:ind w:left="723"/>
        <w:jc w:val="both"/>
        <w:rPr>
          <w:rFonts w:cs="Arial"/>
        </w:rPr>
      </w:pPr>
      <w:hyperlink w:anchor="_[New_for_2019]" w:history="1">
        <w:r w:rsidR="006B51E0" w:rsidRPr="006B51E0">
          <w:rPr>
            <w:rStyle w:val="Hyperlink"/>
            <w:rFonts w:cs="Arial"/>
          </w:rPr>
          <w:t>Creating a supportive whole-school culture</w:t>
        </w:r>
      </w:hyperlink>
    </w:p>
    <w:p w14:paraId="76E531D1" w14:textId="76C7D9D0" w:rsidR="006B51E0" w:rsidRPr="006B51E0" w:rsidRDefault="00761D2B" w:rsidP="003B664D">
      <w:pPr>
        <w:pStyle w:val="ListParagraph"/>
        <w:numPr>
          <w:ilvl w:val="0"/>
          <w:numId w:val="11"/>
        </w:numPr>
        <w:ind w:left="723"/>
        <w:jc w:val="both"/>
        <w:rPr>
          <w:rFonts w:cs="Arial"/>
        </w:rPr>
      </w:pPr>
      <w:hyperlink w:anchor="_[New_for_2019]_1" w:history="1">
        <w:r w:rsidR="006B51E0" w:rsidRPr="006B51E0">
          <w:rPr>
            <w:rStyle w:val="Hyperlink"/>
            <w:rFonts w:cs="Arial"/>
          </w:rPr>
          <w:t>Staff training</w:t>
        </w:r>
      </w:hyperlink>
    </w:p>
    <w:p w14:paraId="0047368D" w14:textId="152635DD" w:rsidR="006B51E0" w:rsidRPr="006B51E0" w:rsidRDefault="00761D2B" w:rsidP="003B664D">
      <w:pPr>
        <w:pStyle w:val="ListParagraph"/>
        <w:numPr>
          <w:ilvl w:val="0"/>
          <w:numId w:val="11"/>
        </w:numPr>
        <w:ind w:left="723"/>
        <w:jc w:val="both"/>
        <w:rPr>
          <w:rFonts w:cs="Arial"/>
        </w:rPr>
      </w:pPr>
      <w:hyperlink w:anchor="_Identifying_signs_of" w:history="1">
        <w:r w:rsidR="006B51E0" w:rsidRPr="006B51E0">
          <w:rPr>
            <w:rStyle w:val="Hyperlink"/>
            <w:rFonts w:cs="Arial"/>
          </w:rPr>
          <w:t>Identifying signs of SEMH difficulties</w:t>
        </w:r>
      </w:hyperlink>
    </w:p>
    <w:p w14:paraId="75ED232B" w14:textId="1BF3319E" w:rsidR="006B51E0" w:rsidRPr="006B51E0" w:rsidRDefault="00761D2B" w:rsidP="003B664D">
      <w:pPr>
        <w:pStyle w:val="ListParagraph"/>
        <w:numPr>
          <w:ilvl w:val="0"/>
          <w:numId w:val="11"/>
        </w:numPr>
        <w:ind w:left="723"/>
        <w:jc w:val="both"/>
        <w:rPr>
          <w:rFonts w:cs="Arial"/>
        </w:rPr>
      </w:pPr>
      <w:hyperlink w:anchor="_[New_for_2019]_2" w:history="1">
        <w:r w:rsidR="006B51E0" w:rsidRPr="006B51E0">
          <w:rPr>
            <w:rStyle w:val="Hyperlink"/>
            <w:rFonts w:cs="Arial"/>
          </w:rPr>
          <w:t>Vulnerable groups</w:t>
        </w:r>
      </w:hyperlink>
    </w:p>
    <w:p w14:paraId="4311A071" w14:textId="15963A6B" w:rsidR="006B51E0" w:rsidRPr="006B51E0" w:rsidRDefault="00761D2B" w:rsidP="003B664D">
      <w:pPr>
        <w:pStyle w:val="ListParagraph"/>
        <w:numPr>
          <w:ilvl w:val="0"/>
          <w:numId w:val="11"/>
        </w:numPr>
        <w:ind w:left="723"/>
        <w:jc w:val="both"/>
        <w:rPr>
          <w:rFonts w:cs="Arial"/>
        </w:rPr>
      </w:pPr>
      <w:hyperlink w:anchor="_[_New_for" w:history="1">
        <w:r w:rsidR="00E152E1">
          <w:rPr>
            <w:rStyle w:val="Hyperlink"/>
            <w:rFonts w:cs="Arial"/>
          </w:rPr>
          <w:t>Children in need, LAC and PLAC</w:t>
        </w:r>
      </w:hyperlink>
    </w:p>
    <w:p w14:paraId="74B3782F" w14:textId="17B0CCE3" w:rsidR="006B51E0" w:rsidRPr="006B51E0" w:rsidRDefault="00761D2B" w:rsidP="003B664D">
      <w:pPr>
        <w:pStyle w:val="ListParagraph"/>
        <w:numPr>
          <w:ilvl w:val="0"/>
          <w:numId w:val="11"/>
        </w:numPr>
        <w:ind w:left="723"/>
        <w:jc w:val="both"/>
        <w:rPr>
          <w:rFonts w:cs="Arial"/>
        </w:rPr>
      </w:pPr>
      <w:hyperlink w:anchor="_[New_for_2019]_3" w:history="1">
        <w:r w:rsidR="006B51E0" w:rsidRPr="006B51E0">
          <w:rPr>
            <w:rStyle w:val="Hyperlink"/>
            <w:rFonts w:cs="Arial"/>
          </w:rPr>
          <w:t>Adverse childhood experiences (ACEs) and other events that impact pupils’ SEMH</w:t>
        </w:r>
      </w:hyperlink>
    </w:p>
    <w:p w14:paraId="0BEAA523" w14:textId="0B1F8B43" w:rsidR="006B51E0" w:rsidRPr="006B51E0" w:rsidRDefault="00761D2B" w:rsidP="003B664D">
      <w:pPr>
        <w:pStyle w:val="ListParagraph"/>
        <w:numPr>
          <w:ilvl w:val="0"/>
          <w:numId w:val="11"/>
        </w:numPr>
        <w:ind w:left="723"/>
        <w:jc w:val="both"/>
        <w:rPr>
          <w:rFonts w:cs="Arial"/>
        </w:rPr>
      </w:pPr>
      <w:hyperlink w:anchor="_[New_for_2019]_4" w:history="1">
        <w:r w:rsidR="006B51E0" w:rsidRPr="006B51E0">
          <w:rPr>
            <w:rStyle w:val="Hyperlink"/>
            <w:rFonts w:cs="Arial"/>
          </w:rPr>
          <w:t>SEND and SEMH</w:t>
        </w:r>
      </w:hyperlink>
    </w:p>
    <w:p w14:paraId="0F22A70A" w14:textId="313B7A92" w:rsidR="006B51E0" w:rsidRPr="006B51E0" w:rsidRDefault="00761D2B" w:rsidP="003B664D">
      <w:pPr>
        <w:pStyle w:val="ListParagraph"/>
        <w:numPr>
          <w:ilvl w:val="0"/>
          <w:numId w:val="11"/>
        </w:numPr>
        <w:ind w:left="723"/>
        <w:jc w:val="both"/>
        <w:rPr>
          <w:rFonts w:cs="Arial"/>
        </w:rPr>
      </w:pPr>
      <w:hyperlink w:anchor="_[New_for_2019]_5" w:history="1">
        <w:r w:rsidR="006B51E0" w:rsidRPr="006B51E0">
          <w:rPr>
            <w:rStyle w:val="Hyperlink"/>
            <w:rFonts w:cs="Arial"/>
          </w:rPr>
          <w:t>Risk factors and protective factors</w:t>
        </w:r>
      </w:hyperlink>
    </w:p>
    <w:p w14:paraId="49C67516" w14:textId="2F5DAC99" w:rsidR="006B51E0" w:rsidRPr="006B51E0" w:rsidRDefault="00761D2B" w:rsidP="003B664D">
      <w:pPr>
        <w:pStyle w:val="ListParagraph"/>
        <w:numPr>
          <w:ilvl w:val="0"/>
          <w:numId w:val="11"/>
        </w:numPr>
        <w:ind w:left="723"/>
        <w:jc w:val="both"/>
        <w:rPr>
          <w:rFonts w:cs="Arial"/>
        </w:rPr>
      </w:pPr>
      <w:hyperlink w:anchor="_[New_for_2019]_6" w:history="1">
        <w:r w:rsidR="006B51E0" w:rsidRPr="006B51E0">
          <w:rPr>
            <w:rStyle w:val="Hyperlink"/>
            <w:rFonts w:cs="Arial"/>
          </w:rPr>
          <w:t>Stress and mental health</w:t>
        </w:r>
      </w:hyperlink>
    </w:p>
    <w:p w14:paraId="1C44977B" w14:textId="1063C51A" w:rsidR="006B51E0" w:rsidRPr="003A025E" w:rsidRDefault="00761D2B" w:rsidP="003B664D">
      <w:pPr>
        <w:pStyle w:val="ListParagraph"/>
        <w:numPr>
          <w:ilvl w:val="0"/>
          <w:numId w:val="11"/>
        </w:numPr>
        <w:ind w:left="723"/>
        <w:jc w:val="both"/>
        <w:rPr>
          <w:rStyle w:val="Hyperlink"/>
          <w:rFonts w:cs="Arial"/>
          <w:color w:val="auto"/>
          <w:u w:val="none"/>
        </w:rPr>
      </w:pPr>
      <w:hyperlink w:anchor="_[Updated]_SEMH_intervention" w:history="1">
        <w:r w:rsidR="00987630" w:rsidRPr="00987630">
          <w:rPr>
            <w:rStyle w:val="Hyperlink"/>
            <w:rFonts w:cs="Arial"/>
          </w:rPr>
          <w:t>SEMH intervention and support</w:t>
        </w:r>
      </w:hyperlink>
    </w:p>
    <w:p w14:paraId="0BF97D4E" w14:textId="5FA5C177" w:rsidR="008D5333" w:rsidRPr="006B51E0" w:rsidRDefault="00761D2B" w:rsidP="003B664D">
      <w:pPr>
        <w:pStyle w:val="ListParagraph"/>
        <w:numPr>
          <w:ilvl w:val="0"/>
          <w:numId w:val="11"/>
        </w:numPr>
        <w:ind w:left="723"/>
        <w:jc w:val="both"/>
        <w:rPr>
          <w:rFonts w:cs="Arial"/>
        </w:rPr>
      </w:pPr>
      <w:hyperlink w:anchor="_[New]_Suicide_concern" w:history="1">
        <w:r w:rsidR="00987630" w:rsidRPr="00987630">
          <w:rPr>
            <w:rStyle w:val="Hyperlink"/>
            <w:rFonts w:cs="Arial"/>
          </w:rPr>
          <w:t>Suicide concern intervention and support</w:t>
        </w:r>
      </w:hyperlink>
    </w:p>
    <w:p w14:paraId="22543EA6" w14:textId="2ADDF627" w:rsidR="006B51E0" w:rsidRPr="006B51E0" w:rsidRDefault="00761D2B" w:rsidP="003B664D">
      <w:pPr>
        <w:pStyle w:val="ListParagraph"/>
        <w:numPr>
          <w:ilvl w:val="0"/>
          <w:numId w:val="11"/>
        </w:numPr>
        <w:ind w:left="723"/>
        <w:jc w:val="both"/>
        <w:rPr>
          <w:rFonts w:cs="Arial"/>
        </w:rPr>
      </w:pPr>
      <w:hyperlink w:anchor="_[New_for_2019]_7" w:history="1">
        <w:r w:rsidR="006B51E0" w:rsidRPr="006B51E0">
          <w:rPr>
            <w:rStyle w:val="Hyperlink"/>
            <w:rFonts w:cs="Arial"/>
          </w:rPr>
          <w:t>Working with other schools</w:t>
        </w:r>
      </w:hyperlink>
    </w:p>
    <w:p w14:paraId="5905E37F" w14:textId="1440334B" w:rsidR="006B51E0" w:rsidRPr="006B51E0" w:rsidRDefault="00761D2B" w:rsidP="003B664D">
      <w:pPr>
        <w:pStyle w:val="ListParagraph"/>
        <w:numPr>
          <w:ilvl w:val="0"/>
          <w:numId w:val="11"/>
        </w:numPr>
        <w:ind w:left="723"/>
        <w:jc w:val="both"/>
        <w:rPr>
          <w:rFonts w:cs="Arial"/>
        </w:rPr>
      </w:pPr>
      <w:hyperlink w:anchor="_[New_for_2019]_8" w:history="1">
        <w:r w:rsidR="006B51E0" w:rsidRPr="006B51E0">
          <w:rPr>
            <w:rStyle w:val="Hyperlink"/>
            <w:rFonts w:cs="Arial"/>
          </w:rPr>
          <w:t>Commissioning local services</w:t>
        </w:r>
      </w:hyperlink>
    </w:p>
    <w:p w14:paraId="33A8D9FB" w14:textId="2EAF2B89" w:rsidR="006B51E0" w:rsidRPr="006B51E0" w:rsidRDefault="00761D2B" w:rsidP="003B664D">
      <w:pPr>
        <w:pStyle w:val="ListParagraph"/>
        <w:numPr>
          <w:ilvl w:val="0"/>
          <w:numId w:val="11"/>
        </w:numPr>
        <w:ind w:left="723"/>
        <w:jc w:val="both"/>
        <w:rPr>
          <w:rFonts w:cs="Arial"/>
        </w:rPr>
      </w:pPr>
      <w:hyperlink w:anchor="_[New_for_2019]_9" w:history="1">
        <w:r w:rsidR="006B51E0" w:rsidRPr="006B51E0">
          <w:rPr>
            <w:rStyle w:val="Hyperlink"/>
            <w:rFonts w:cs="Arial"/>
          </w:rPr>
          <w:t>Working with parents</w:t>
        </w:r>
      </w:hyperlink>
    </w:p>
    <w:p w14:paraId="35BA6272" w14:textId="47FBD82D" w:rsidR="006B51E0" w:rsidRPr="006B51E0" w:rsidRDefault="00761D2B" w:rsidP="003B664D">
      <w:pPr>
        <w:pStyle w:val="ListParagraph"/>
        <w:numPr>
          <w:ilvl w:val="0"/>
          <w:numId w:val="11"/>
        </w:numPr>
        <w:ind w:left="723"/>
        <w:jc w:val="both"/>
        <w:rPr>
          <w:rFonts w:cs="Arial"/>
        </w:rPr>
      </w:pPr>
      <w:hyperlink w:anchor="_[New_for_2019]_10" w:history="1">
        <w:r w:rsidR="006B51E0" w:rsidRPr="006B51E0">
          <w:rPr>
            <w:rStyle w:val="Hyperlink"/>
            <w:rFonts w:cs="Arial"/>
          </w:rPr>
          <w:t>Working with alternative provision (AP) settings</w:t>
        </w:r>
      </w:hyperlink>
    </w:p>
    <w:p w14:paraId="06F7104B" w14:textId="72E31EBD" w:rsidR="006B51E0" w:rsidRPr="006B51E0" w:rsidRDefault="00761D2B" w:rsidP="003B664D">
      <w:pPr>
        <w:pStyle w:val="ListParagraph"/>
        <w:numPr>
          <w:ilvl w:val="0"/>
          <w:numId w:val="11"/>
        </w:numPr>
        <w:ind w:left="723"/>
        <w:jc w:val="both"/>
        <w:rPr>
          <w:rFonts w:cs="Arial"/>
        </w:rPr>
      </w:pPr>
      <w:hyperlink w:anchor="_[New_for_2019]_11" w:history="1">
        <w:r w:rsidR="006B51E0" w:rsidRPr="006B51E0">
          <w:rPr>
            <w:rStyle w:val="Hyperlink"/>
            <w:rFonts w:cs="Arial"/>
          </w:rPr>
          <w:t>Administering medication</w:t>
        </w:r>
      </w:hyperlink>
    </w:p>
    <w:p w14:paraId="5F2B4C43" w14:textId="6B8DF167" w:rsidR="006B51E0" w:rsidRPr="005F7886" w:rsidRDefault="00761D2B" w:rsidP="003B664D">
      <w:pPr>
        <w:pStyle w:val="ListParagraph"/>
        <w:numPr>
          <w:ilvl w:val="0"/>
          <w:numId w:val="11"/>
        </w:numPr>
        <w:ind w:left="723"/>
        <w:jc w:val="both"/>
        <w:rPr>
          <w:rStyle w:val="Hyperlink"/>
          <w:rFonts w:cs="Arial"/>
          <w:color w:val="auto"/>
          <w:u w:val="none"/>
        </w:rPr>
      </w:pPr>
      <w:hyperlink w:anchor="_[_New_for_1" w:history="1">
        <w:r w:rsidR="006B51E0" w:rsidRPr="006B51E0">
          <w:rPr>
            <w:rStyle w:val="Hyperlink"/>
            <w:rFonts w:cs="Arial"/>
          </w:rPr>
          <w:t>Behaviour and exclusions</w:t>
        </w:r>
      </w:hyperlink>
    </w:p>
    <w:p w14:paraId="3F72F61A" w14:textId="41EA63EA" w:rsidR="00B81D6B" w:rsidRPr="006B51E0" w:rsidRDefault="00761D2B" w:rsidP="003B664D">
      <w:pPr>
        <w:pStyle w:val="ListParagraph"/>
        <w:numPr>
          <w:ilvl w:val="0"/>
          <w:numId w:val="11"/>
        </w:numPr>
        <w:ind w:left="723"/>
        <w:jc w:val="both"/>
        <w:rPr>
          <w:rFonts w:cs="Arial"/>
        </w:rPr>
      </w:pPr>
      <w:hyperlink w:anchor="_[N_ew]_Safeguarding" w:history="1">
        <w:r w:rsidR="00B81D6B" w:rsidRPr="00B81D6B">
          <w:rPr>
            <w:rStyle w:val="Hyperlink"/>
            <w:rFonts w:cs="Arial"/>
          </w:rPr>
          <w:t>Safeguarding</w:t>
        </w:r>
      </w:hyperlink>
      <w:r w:rsidR="00B81D6B">
        <w:rPr>
          <w:rStyle w:val="Hyperlink"/>
          <w:rFonts w:cs="Arial"/>
          <w:u w:val="none"/>
        </w:rPr>
        <w:t xml:space="preserve"> </w:t>
      </w:r>
    </w:p>
    <w:p w14:paraId="468AEDD4" w14:textId="0FB9E6A8" w:rsidR="006B51E0" w:rsidRPr="006B51E0" w:rsidRDefault="00761D2B" w:rsidP="003B664D">
      <w:pPr>
        <w:pStyle w:val="ListParagraph"/>
        <w:numPr>
          <w:ilvl w:val="0"/>
          <w:numId w:val="11"/>
        </w:numPr>
        <w:ind w:left="723"/>
        <w:jc w:val="both"/>
        <w:rPr>
          <w:rFonts w:cs="Arial"/>
        </w:rPr>
      </w:pPr>
      <w:hyperlink w:anchor="_Monitoring_and_review" w:history="1">
        <w:r w:rsidR="006B51E0" w:rsidRPr="006B51E0">
          <w:rPr>
            <w:rStyle w:val="Hyperlink"/>
            <w:rFonts w:cs="Arial"/>
          </w:rPr>
          <w:t>Monitoring and review</w:t>
        </w:r>
      </w:hyperlink>
    </w:p>
    <w:p w14:paraId="77809862" w14:textId="77777777" w:rsidR="00A23725" w:rsidRPr="00F165AD" w:rsidRDefault="00A23725" w:rsidP="00241C3E">
      <w:pPr>
        <w:jc w:val="both"/>
        <w:rPr>
          <w:rFonts w:cs="Arial"/>
          <w:sz w:val="32"/>
          <w:szCs w:val="32"/>
        </w:rPr>
      </w:pPr>
    </w:p>
    <w:p w14:paraId="1B62E2A3" w14:textId="77777777" w:rsidR="00A23725" w:rsidRPr="00F165AD" w:rsidRDefault="00A23725" w:rsidP="00241C3E">
      <w:pPr>
        <w:jc w:val="both"/>
        <w:rPr>
          <w:rFonts w:cs="Arial"/>
          <w:sz w:val="32"/>
          <w:szCs w:val="32"/>
        </w:rPr>
      </w:pPr>
      <w:r w:rsidRPr="00F165AD">
        <w:rPr>
          <w:rFonts w:cs="Arial"/>
          <w:sz w:val="32"/>
          <w:szCs w:val="32"/>
        </w:rPr>
        <w:br w:type="page"/>
      </w:r>
      <w:bookmarkStart w:id="1" w:name="_Statement_of_Intent"/>
      <w:bookmarkEnd w:id="1"/>
    </w:p>
    <w:p w14:paraId="3B9D4495" w14:textId="77777777" w:rsidR="00A23725" w:rsidRPr="00260C74"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31AABED2" w14:textId="0650480E" w:rsidR="00E1136D" w:rsidRDefault="00E1136D" w:rsidP="00552A94">
      <w:pPr>
        <w:jc w:val="both"/>
      </w:pPr>
      <w:r>
        <w:t xml:space="preserve">This policy outlines the framework for </w:t>
      </w:r>
      <w:r w:rsidR="00761D2B" w:rsidRPr="00761D2B">
        <w:t xml:space="preserve">Laneshaw Bridge Primary School </w:t>
      </w:r>
      <w:r>
        <w:t>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Default="00E1136D" w:rsidP="00552A94">
      <w:pPr>
        <w:jc w:val="both"/>
      </w:pPr>
      <w:r>
        <w:t xml:space="preserve">Through </w:t>
      </w:r>
      <w:r w:rsidR="002D7F86">
        <w:t xml:space="preserve">the </w:t>
      </w:r>
      <w:r>
        <w:t xml:space="preserve">successful implementation of this policy, </w:t>
      </w:r>
      <w:r w:rsidR="00E5603B">
        <w:t>we</w:t>
      </w:r>
      <w:r>
        <w:t xml:space="preserve"> aim to:</w:t>
      </w:r>
    </w:p>
    <w:p w14:paraId="41F3D8D6" w14:textId="51C3FE4A" w:rsidR="00E1136D" w:rsidRDefault="738F2517" w:rsidP="003B664D">
      <w:pPr>
        <w:pStyle w:val="ListParagraph"/>
        <w:numPr>
          <w:ilvl w:val="0"/>
          <w:numId w:val="8"/>
        </w:numPr>
        <w:jc w:val="both"/>
      </w:pPr>
      <w:r>
        <w:t xml:space="preserve">Promote a positive outlook regarding </w:t>
      </w:r>
      <w:r w:rsidR="2BA0CCFB">
        <w:t>SEMH</w:t>
      </w:r>
    </w:p>
    <w:p w14:paraId="5BF4EF72" w14:textId="04573AD8" w:rsidR="00E1136D" w:rsidRDefault="2BA0CCFB" w:rsidP="003B664D">
      <w:pPr>
        <w:pStyle w:val="ListParagraph"/>
        <w:numPr>
          <w:ilvl w:val="0"/>
          <w:numId w:val="8"/>
        </w:numPr>
        <w:jc w:val="both"/>
      </w:pPr>
      <w:r>
        <w:t xml:space="preserve">Promote a positive outlook </w:t>
      </w:r>
      <w:r w:rsidR="38420ED9">
        <w:t xml:space="preserve">towards </w:t>
      </w:r>
      <w:r w:rsidR="738F2517">
        <w:t>pupils</w:t>
      </w:r>
      <w:r w:rsidR="6D10A12E">
        <w:t xml:space="preserve"> with</w:t>
      </w:r>
      <w:r w:rsidR="738F2517">
        <w:t xml:space="preserve"> SEMH difficulties.</w:t>
      </w:r>
    </w:p>
    <w:p w14:paraId="5E92D296" w14:textId="77777777" w:rsidR="00E1136D" w:rsidRDefault="738F2517" w:rsidP="003B664D">
      <w:pPr>
        <w:pStyle w:val="ListParagraph"/>
        <w:numPr>
          <w:ilvl w:val="0"/>
          <w:numId w:val="8"/>
        </w:numPr>
        <w:jc w:val="both"/>
      </w:pPr>
      <w:r>
        <w:t xml:space="preserve">Eliminate prejudice towards pupils with SEMH difficulties. </w:t>
      </w:r>
    </w:p>
    <w:p w14:paraId="6E2A2131" w14:textId="3BE62205" w:rsidR="0063115A" w:rsidRDefault="50D12F31" w:rsidP="003B664D">
      <w:pPr>
        <w:pStyle w:val="ListParagraph"/>
        <w:numPr>
          <w:ilvl w:val="0"/>
          <w:numId w:val="8"/>
        </w:numPr>
        <w:jc w:val="both"/>
      </w:pPr>
      <w:r>
        <w:t>Create an environment where</w:t>
      </w:r>
      <w:r w:rsidR="738F2517">
        <w:t xml:space="preserve"> SEMH difficulties </w:t>
      </w:r>
      <w:r w:rsidR="69D12E19">
        <w:t xml:space="preserve">can be </w:t>
      </w:r>
      <w:r w:rsidR="738F2517">
        <w:t>identified and appropriately supported</w:t>
      </w:r>
      <w:r w:rsidR="1D512736">
        <w:t>.</w:t>
      </w:r>
    </w:p>
    <w:p w14:paraId="4D5D1B12" w14:textId="23D454E1" w:rsidR="00E1136D" w:rsidRDefault="6AA3386B" w:rsidP="00552A94">
      <w:pPr>
        <w:jc w:val="both"/>
      </w:pPr>
      <w:r>
        <w:t>We</w:t>
      </w:r>
      <w:r w:rsidR="738F2517">
        <w:t xml:space="preserve"> will </w:t>
      </w:r>
      <w:r w:rsidR="4302278B">
        <w:t xml:space="preserve">collaborate </w:t>
      </w:r>
      <w:r w:rsidR="738F2517">
        <w:t xml:space="preserve">with </w:t>
      </w:r>
      <w:r w:rsidR="1537394A">
        <w:t>external agencies, as appropriate,</w:t>
      </w:r>
      <w:r w:rsidR="738F2517">
        <w:t xml:space="preserve"> </w:t>
      </w:r>
      <w:r w:rsidR="1103A9CA">
        <w:t>with regards to the</w:t>
      </w:r>
      <w:r w:rsidR="738F2517">
        <w:t xml:space="preserve"> following:</w:t>
      </w:r>
    </w:p>
    <w:p w14:paraId="07E47336" w14:textId="02546501" w:rsidR="00E1136D" w:rsidRDefault="738F2517" w:rsidP="003B664D">
      <w:pPr>
        <w:pStyle w:val="ListParagraph"/>
        <w:numPr>
          <w:ilvl w:val="0"/>
          <w:numId w:val="9"/>
        </w:numPr>
        <w:jc w:val="both"/>
      </w:pPr>
      <w:r>
        <w:t>The involvement of pupils and their parents in decision-making</w:t>
      </w:r>
      <w:r w:rsidR="1AFD0D05">
        <w:t>,</w:t>
      </w:r>
      <w:r>
        <w:t xml:space="preserve"> </w:t>
      </w:r>
      <w:r w:rsidR="73087710">
        <w:t>ensuring the pupil’s voice is heard</w:t>
      </w:r>
      <w:r w:rsidR="5D284733">
        <w:t xml:space="preserve"> and respected.</w:t>
      </w:r>
    </w:p>
    <w:p w14:paraId="622480C8" w14:textId="67CCFB2C" w:rsidR="00E1136D" w:rsidRDefault="738F2517" w:rsidP="003B664D">
      <w:pPr>
        <w:pStyle w:val="ListParagraph"/>
        <w:numPr>
          <w:ilvl w:val="0"/>
          <w:numId w:val="9"/>
        </w:numPr>
        <w:jc w:val="both"/>
      </w:pPr>
      <w:r>
        <w:t>The early identification of pupils’ needs</w:t>
      </w:r>
      <w:r w:rsidR="083780AA">
        <w:t>.</w:t>
      </w:r>
    </w:p>
    <w:p w14:paraId="2D6D7244" w14:textId="4230A965" w:rsidR="00E1136D" w:rsidRDefault="3406D317" w:rsidP="003B664D">
      <w:pPr>
        <w:pStyle w:val="ListParagraph"/>
        <w:numPr>
          <w:ilvl w:val="0"/>
          <w:numId w:val="9"/>
        </w:numPr>
        <w:jc w:val="both"/>
      </w:pPr>
      <w:r>
        <w:t xml:space="preserve">Provision of appropriate </w:t>
      </w:r>
      <w:r w:rsidR="738F2517">
        <w:t>support</w:t>
      </w:r>
      <w:r w:rsidR="6F089853">
        <w:t>.</w:t>
      </w:r>
    </w:p>
    <w:p w14:paraId="3E85A7EB" w14:textId="77777777" w:rsidR="00A23725" w:rsidRDefault="00A23725" w:rsidP="00552A94">
      <w:pPr>
        <w:jc w:val="both"/>
      </w:pPr>
    </w:p>
    <w:p w14:paraId="66F2C9B1" w14:textId="77777777" w:rsidR="00A23725" w:rsidRDefault="00A23725" w:rsidP="00552A94">
      <w:pPr>
        <w:ind w:left="417"/>
        <w:jc w:val="both"/>
      </w:pPr>
    </w:p>
    <w:p w14:paraId="2418E38C" w14:textId="77777777" w:rsidR="00A23725" w:rsidRDefault="00A23725" w:rsidP="00552A94">
      <w:pPr>
        <w:jc w:val="both"/>
      </w:pPr>
    </w:p>
    <w:p w14:paraId="69DE457A" w14:textId="77777777" w:rsidR="00A23725" w:rsidRDefault="00A23725" w:rsidP="00552A94">
      <w:pPr>
        <w:jc w:val="both"/>
      </w:pPr>
    </w:p>
    <w:p w14:paraId="0F1C4E70" w14:textId="77777777" w:rsidR="00A23725" w:rsidRDefault="00A23725" w:rsidP="00552A94">
      <w:pPr>
        <w:jc w:val="both"/>
      </w:pPr>
    </w:p>
    <w:p w14:paraId="4BF9CE7E" w14:textId="77777777" w:rsidR="00A23725" w:rsidRDefault="00A23725" w:rsidP="00552A94">
      <w:pPr>
        <w:jc w:val="both"/>
        <w:sectPr w:rsidR="00A23725" w:rsidSect="00F239DF">
          <w:headerReference w:type="first" r:id="rId11"/>
          <w:pgSz w:w="11906" w:h="16838"/>
          <w:pgMar w:top="1440" w:right="1440" w:bottom="1440" w:left="1440" w:header="709" w:footer="709" w:gutter="0"/>
          <w:pgNumType w:start="0"/>
          <w:cols w:space="708"/>
          <w:titlePg/>
          <w:docGrid w:linePitch="360"/>
        </w:sectPr>
      </w:pPr>
    </w:p>
    <w:p w14:paraId="49738D44" w14:textId="2275E0B0" w:rsidR="00A23725" w:rsidRPr="00223A05" w:rsidRDefault="00A23725" w:rsidP="00D0469A">
      <w:pPr>
        <w:pStyle w:val="Heading1"/>
      </w:pPr>
      <w:bookmarkStart w:id="7" w:name="_[Updated_for_2019]"/>
      <w:bookmarkEnd w:id="7"/>
      <w:r w:rsidRPr="00223A05">
        <w:lastRenderedPageBreak/>
        <w:t>Legal framework</w:t>
      </w:r>
    </w:p>
    <w:p w14:paraId="70FF4D35" w14:textId="4B0B8433" w:rsidR="00A23725" w:rsidRDefault="00A23725" w:rsidP="00D0469A">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254CF5" w14:textId="77777777" w:rsidR="00581169" w:rsidRPr="00581169" w:rsidRDefault="00581169" w:rsidP="00D0469A">
      <w:pPr>
        <w:pStyle w:val="ListParagraph"/>
        <w:numPr>
          <w:ilvl w:val="0"/>
          <w:numId w:val="14"/>
        </w:numPr>
        <w:jc w:val="both"/>
      </w:pPr>
      <w:r w:rsidRPr="00581169">
        <w:t xml:space="preserve">Children and Families Act 2014 </w:t>
      </w:r>
    </w:p>
    <w:p w14:paraId="4806122B" w14:textId="77777777" w:rsidR="00581169" w:rsidRPr="00581169" w:rsidRDefault="00581169" w:rsidP="00D0469A">
      <w:pPr>
        <w:pStyle w:val="ListParagraph"/>
        <w:numPr>
          <w:ilvl w:val="0"/>
          <w:numId w:val="14"/>
        </w:numPr>
        <w:jc w:val="both"/>
      </w:pPr>
      <w:r w:rsidRPr="00581169">
        <w:t>Health and Social Care Act 2012</w:t>
      </w:r>
    </w:p>
    <w:p w14:paraId="2BF3DA2F" w14:textId="77777777" w:rsidR="00581169" w:rsidRPr="00581169" w:rsidRDefault="00581169" w:rsidP="00D0469A">
      <w:pPr>
        <w:pStyle w:val="ListParagraph"/>
        <w:numPr>
          <w:ilvl w:val="0"/>
          <w:numId w:val="14"/>
        </w:numPr>
        <w:jc w:val="both"/>
      </w:pPr>
      <w:r w:rsidRPr="00581169">
        <w:t>Equality Act 2010</w:t>
      </w:r>
    </w:p>
    <w:p w14:paraId="4505F964" w14:textId="77777777" w:rsidR="00581169" w:rsidRPr="00581169" w:rsidRDefault="00581169" w:rsidP="00D0469A">
      <w:pPr>
        <w:pStyle w:val="ListParagraph"/>
        <w:numPr>
          <w:ilvl w:val="0"/>
          <w:numId w:val="14"/>
        </w:numPr>
        <w:jc w:val="both"/>
      </w:pPr>
      <w:r w:rsidRPr="00581169">
        <w:t>Education Act 2002</w:t>
      </w:r>
    </w:p>
    <w:p w14:paraId="113D53A3" w14:textId="77777777" w:rsidR="00581169" w:rsidRPr="00581169" w:rsidRDefault="00581169" w:rsidP="00D0469A">
      <w:pPr>
        <w:pStyle w:val="ListParagraph"/>
        <w:numPr>
          <w:ilvl w:val="0"/>
          <w:numId w:val="14"/>
        </w:numPr>
        <w:jc w:val="both"/>
      </w:pPr>
      <w:r w:rsidRPr="00581169">
        <w:t>Mental Capacity Act 2005</w:t>
      </w:r>
    </w:p>
    <w:p w14:paraId="78BE53AD" w14:textId="386320B5" w:rsidR="00581169" w:rsidRDefault="00581169" w:rsidP="00D0469A">
      <w:pPr>
        <w:pStyle w:val="ListParagraph"/>
        <w:numPr>
          <w:ilvl w:val="0"/>
          <w:numId w:val="14"/>
        </w:numPr>
        <w:jc w:val="both"/>
      </w:pPr>
      <w:r w:rsidRPr="00581169">
        <w:t>Children Act 1989</w:t>
      </w:r>
    </w:p>
    <w:p w14:paraId="379D3CB5" w14:textId="511F8AFA" w:rsidR="00581169" w:rsidRDefault="00581169" w:rsidP="00D0469A">
      <w:pPr>
        <w:jc w:val="both"/>
      </w:pPr>
      <w:r w:rsidRPr="00E137F4">
        <w:t>This policy has been created with regard to the following</w:t>
      </w:r>
      <w:r>
        <w:t xml:space="preserve"> </w:t>
      </w:r>
      <w:r w:rsidRPr="00E137F4">
        <w:t>DfE guidance:</w:t>
      </w:r>
    </w:p>
    <w:p w14:paraId="009B95BC" w14:textId="6B4AFED7" w:rsidR="00B81D6B" w:rsidRDefault="00B81D6B" w:rsidP="00D0469A">
      <w:pPr>
        <w:pStyle w:val="ListParagraph"/>
        <w:numPr>
          <w:ilvl w:val="0"/>
          <w:numId w:val="15"/>
        </w:numPr>
        <w:jc w:val="both"/>
      </w:pPr>
      <w:r>
        <w:t>DfE (202</w:t>
      </w:r>
      <w:r w:rsidR="00990FAB">
        <w:t>1</w:t>
      </w:r>
      <w:r>
        <w:t>) ‘Keeping children safe in education</w:t>
      </w:r>
      <w:r w:rsidR="00D0469A">
        <w:t xml:space="preserve"> 2021</w:t>
      </w:r>
      <w:r>
        <w:t xml:space="preserve">’ </w:t>
      </w:r>
    </w:p>
    <w:p w14:paraId="7A3C5BA3" w14:textId="2762491D" w:rsidR="00581169" w:rsidRPr="00E137F4" w:rsidRDefault="00581169" w:rsidP="00D0469A">
      <w:pPr>
        <w:pStyle w:val="ListParagraph"/>
        <w:numPr>
          <w:ilvl w:val="0"/>
          <w:numId w:val="15"/>
        </w:numPr>
        <w:jc w:val="both"/>
      </w:pPr>
      <w:r w:rsidRPr="00E137F4">
        <w:t>DfE (</w:t>
      </w:r>
      <w:r>
        <w:t>2018</w:t>
      </w:r>
      <w:r w:rsidRPr="00E137F4">
        <w:t xml:space="preserve">) ‘Mental health and behaviour in schools’ </w:t>
      </w:r>
    </w:p>
    <w:p w14:paraId="78948388" w14:textId="77777777" w:rsidR="00581169" w:rsidRPr="004E181E" w:rsidRDefault="00581169" w:rsidP="00D0469A">
      <w:pPr>
        <w:pStyle w:val="ListParagraph"/>
        <w:numPr>
          <w:ilvl w:val="0"/>
          <w:numId w:val="15"/>
        </w:numPr>
        <w:jc w:val="both"/>
        <w:rPr>
          <w:b/>
          <w:color w:val="FFD006"/>
          <w:u w:val="single"/>
        </w:rPr>
      </w:pPr>
      <w:r w:rsidRPr="004E181E">
        <w:rPr>
          <w:rFonts w:cs="Arial"/>
        </w:rPr>
        <w:t>DfE (2016) ‘Counselling in schools: a blueprint for the future’</w:t>
      </w:r>
      <w:r w:rsidRPr="004E181E">
        <w:rPr>
          <w:b/>
          <w:color w:val="FFD006"/>
          <w:u w:val="single"/>
        </w:rPr>
        <w:t xml:space="preserve"> </w:t>
      </w:r>
    </w:p>
    <w:p w14:paraId="7486FA67" w14:textId="65BC0180" w:rsidR="00581169" w:rsidRDefault="00581169" w:rsidP="00D0469A">
      <w:pPr>
        <w:pStyle w:val="ListParagraph"/>
        <w:numPr>
          <w:ilvl w:val="0"/>
          <w:numId w:val="15"/>
        </w:numPr>
        <w:jc w:val="both"/>
      </w:pPr>
      <w:r w:rsidRPr="000D6447">
        <w:t>DfE (2015) ‘Special educational needs and disabilities code of practice: 0 to 25’</w:t>
      </w:r>
    </w:p>
    <w:p w14:paraId="1ABCC57D" w14:textId="6A54228E" w:rsidR="00581169" w:rsidRDefault="00581169" w:rsidP="00D0469A">
      <w:pPr>
        <w:jc w:val="both"/>
      </w:pPr>
      <w:bookmarkStart w:id="8" w:name="Subsection2"/>
      <w:r>
        <w:t>This policy also has due regard to the school’s policies including, but not limited to, the following:</w:t>
      </w:r>
    </w:p>
    <w:p w14:paraId="56F0FC70" w14:textId="77777777" w:rsidR="00581169" w:rsidRPr="004E181E" w:rsidRDefault="00581169" w:rsidP="00DA19FE">
      <w:pPr>
        <w:pStyle w:val="PolicyBullets"/>
        <w:numPr>
          <w:ilvl w:val="0"/>
          <w:numId w:val="42"/>
        </w:numPr>
        <w:jc w:val="both"/>
        <w:rPr>
          <w:bCs/>
        </w:rPr>
      </w:pPr>
      <w:r w:rsidRPr="004E181E">
        <w:rPr>
          <w:bCs/>
        </w:rPr>
        <w:t>Child Protection and Safeguarding Policy</w:t>
      </w:r>
    </w:p>
    <w:p w14:paraId="76113F15" w14:textId="77777777" w:rsidR="00581169" w:rsidRPr="004E181E" w:rsidRDefault="00581169" w:rsidP="00DA19FE">
      <w:pPr>
        <w:pStyle w:val="PolicyBullets"/>
        <w:numPr>
          <w:ilvl w:val="0"/>
          <w:numId w:val="42"/>
        </w:numPr>
        <w:jc w:val="both"/>
        <w:rPr>
          <w:bCs/>
        </w:rPr>
      </w:pPr>
      <w:r w:rsidRPr="004E181E">
        <w:rPr>
          <w:bCs/>
        </w:rPr>
        <w:t>SEND Policy</w:t>
      </w:r>
    </w:p>
    <w:p w14:paraId="42ADA186" w14:textId="37C30AC7" w:rsidR="0084115A" w:rsidRPr="004E181E" w:rsidRDefault="00581169" w:rsidP="00DA19FE">
      <w:pPr>
        <w:pStyle w:val="PolicyBullets"/>
        <w:numPr>
          <w:ilvl w:val="0"/>
          <w:numId w:val="42"/>
        </w:numPr>
        <w:jc w:val="both"/>
        <w:rPr>
          <w:bCs/>
        </w:rPr>
      </w:pPr>
      <w:r w:rsidRPr="004E181E">
        <w:rPr>
          <w:bCs/>
        </w:rPr>
        <w:t>Behaviour Policy</w:t>
      </w:r>
    </w:p>
    <w:p w14:paraId="452E29C8" w14:textId="3BF1B4B0" w:rsidR="00581169" w:rsidRPr="004E181E" w:rsidRDefault="00581169" w:rsidP="00DA19FE">
      <w:pPr>
        <w:pStyle w:val="PolicyBullets"/>
        <w:numPr>
          <w:ilvl w:val="0"/>
          <w:numId w:val="42"/>
        </w:numPr>
        <w:jc w:val="both"/>
        <w:rPr>
          <w:bCs/>
        </w:rPr>
      </w:pPr>
      <w:r w:rsidRPr="004E181E">
        <w:rPr>
          <w:bCs/>
        </w:rPr>
        <w:t>Supporting Pupils with Medical Conditions Policy</w:t>
      </w:r>
    </w:p>
    <w:p w14:paraId="1705B8EC" w14:textId="7A3458A6" w:rsidR="00581169" w:rsidRPr="004E181E" w:rsidRDefault="00581169" w:rsidP="00DA19FE">
      <w:pPr>
        <w:pStyle w:val="PolicyBullets"/>
        <w:numPr>
          <w:ilvl w:val="0"/>
          <w:numId w:val="42"/>
        </w:numPr>
        <w:jc w:val="both"/>
        <w:rPr>
          <w:bCs/>
        </w:rPr>
      </w:pPr>
      <w:r w:rsidRPr="004E181E">
        <w:rPr>
          <w:bCs/>
        </w:rPr>
        <w:t>Staff Code of Conduct</w:t>
      </w:r>
    </w:p>
    <w:p w14:paraId="4539CAB8" w14:textId="008A7580" w:rsidR="00ED62FB" w:rsidRPr="004E181E" w:rsidRDefault="00ED62FB" w:rsidP="00DA19FE">
      <w:pPr>
        <w:pStyle w:val="PolicyBullets"/>
        <w:numPr>
          <w:ilvl w:val="0"/>
          <w:numId w:val="42"/>
        </w:numPr>
        <w:jc w:val="both"/>
        <w:rPr>
          <w:bCs/>
        </w:rPr>
      </w:pPr>
      <w:r w:rsidRPr="004E181E">
        <w:rPr>
          <w:bCs/>
        </w:rPr>
        <w:t>Administering Medication Policy</w:t>
      </w:r>
    </w:p>
    <w:p w14:paraId="5ACA6E4A" w14:textId="4D1B33C5" w:rsidR="003D0DD6" w:rsidRPr="004E181E" w:rsidRDefault="003D0DD6" w:rsidP="00DA19FE">
      <w:pPr>
        <w:pStyle w:val="PolicyBullets"/>
        <w:numPr>
          <w:ilvl w:val="0"/>
          <w:numId w:val="42"/>
        </w:numPr>
        <w:jc w:val="both"/>
        <w:rPr>
          <w:bCs/>
        </w:rPr>
      </w:pPr>
      <w:r w:rsidRPr="004E181E">
        <w:rPr>
          <w:bCs/>
        </w:rPr>
        <w:t>Exclusion Policy</w:t>
      </w:r>
    </w:p>
    <w:p w14:paraId="07EE52F4" w14:textId="67423DA6" w:rsidR="00581169" w:rsidRPr="00581169" w:rsidRDefault="41EF4FB0" w:rsidP="00D0469A">
      <w:pPr>
        <w:pStyle w:val="Heading1"/>
      </w:pPr>
      <w:bookmarkStart w:id="9" w:name="_Definitions"/>
      <w:bookmarkStart w:id="10" w:name="_Common_SMEH_difficulties"/>
      <w:bookmarkStart w:id="11" w:name="_Roles_and_responsibilities"/>
      <w:bookmarkEnd w:id="9"/>
      <w:bookmarkEnd w:id="10"/>
      <w:bookmarkEnd w:id="11"/>
      <w:r>
        <w:t>Roles and responsibilities</w:t>
      </w:r>
      <w:bookmarkEnd w:id="8"/>
    </w:p>
    <w:p w14:paraId="57DBACCD" w14:textId="473E5DF0" w:rsidR="00FE5536" w:rsidRDefault="41EF4FB0" w:rsidP="00D0469A">
      <w:pPr>
        <w:jc w:val="both"/>
      </w:pPr>
      <w:r>
        <w:t xml:space="preserve">The </w:t>
      </w:r>
      <w:r w:rsidR="006301A7">
        <w:t>Trust</w:t>
      </w:r>
      <w:r w:rsidR="72CDAB21">
        <w:t>ees and Governors are</w:t>
      </w:r>
      <w:r>
        <w:t xml:space="preserve"> responsible for:</w:t>
      </w:r>
    </w:p>
    <w:p w14:paraId="72AC7B17" w14:textId="7FB6D10A" w:rsidR="00FE5536" w:rsidRPr="00FE5536" w:rsidRDefault="50DCE3AA" w:rsidP="00D0469A">
      <w:pPr>
        <w:pStyle w:val="ListParagraph"/>
        <w:numPr>
          <w:ilvl w:val="0"/>
          <w:numId w:val="21"/>
        </w:numPr>
        <w:jc w:val="both"/>
      </w:pPr>
      <w:r>
        <w:t>Ensuring</w:t>
      </w:r>
      <w:r w:rsidR="41EF4FB0">
        <w:t xml:space="preserve"> provision </w:t>
      </w:r>
      <w:r>
        <w:t xml:space="preserve">is in place </w:t>
      </w:r>
      <w:r w:rsidR="69E91593">
        <w:t>to support</w:t>
      </w:r>
      <w:r w:rsidR="41EF4FB0">
        <w:t xml:space="preserve"> </w:t>
      </w:r>
      <w:r w:rsidR="6FD6BAD0">
        <w:t xml:space="preserve">positive </w:t>
      </w:r>
      <w:r w:rsidR="41EF4FB0">
        <w:t xml:space="preserve">SEMH </w:t>
      </w:r>
    </w:p>
    <w:p w14:paraId="7842432A" w14:textId="16E9D56D" w:rsidR="41EF4FB0" w:rsidRDefault="41EF4FB0" w:rsidP="126B51D0">
      <w:pPr>
        <w:pStyle w:val="ListParagraph"/>
        <w:numPr>
          <w:ilvl w:val="0"/>
          <w:numId w:val="21"/>
        </w:numPr>
        <w:jc w:val="both"/>
      </w:pPr>
      <w:r>
        <w:t>En</w:t>
      </w:r>
      <w:r w:rsidR="315B580B">
        <w:t>sur</w:t>
      </w:r>
      <w:r w:rsidR="5C287C51">
        <w:t>ing</w:t>
      </w:r>
      <w:r w:rsidR="315B580B">
        <w:t xml:space="preserve"> that</w:t>
      </w:r>
      <w:r>
        <w:t xml:space="preserve"> a pupil’s SEMH difficulties</w:t>
      </w:r>
      <w:r w:rsidR="635357BE">
        <w:t xml:space="preserve"> are addressed </w:t>
      </w:r>
      <w:r w:rsidR="1135F12C">
        <w:t>as appropriate accessing internal and external support.</w:t>
      </w:r>
    </w:p>
    <w:p w14:paraId="00FCBC78" w14:textId="5C183B36" w:rsidR="1135F12C" w:rsidRDefault="1135F12C" w:rsidP="126B51D0">
      <w:pPr>
        <w:pStyle w:val="ListParagraph"/>
        <w:numPr>
          <w:ilvl w:val="0"/>
          <w:numId w:val="21"/>
        </w:numPr>
        <w:jc w:val="both"/>
      </w:pPr>
      <w:r>
        <w:t>Ensur</w:t>
      </w:r>
      <w:r w:rsidR="2A806009">
        <w:t xml:space="preserve">ing </w:t>
      </w:r>
      <w:r>
        <w:t>statutory requirements are met.</w:t>
      </w:r>
    </w:p>
    <w:p w14:paraId="12A7E33D" w14:textId="5AE69B60" w:rsidR="1135F12C" w:rsidRDefault="1135F12C" w:rsidP="126B51D0">
      <w:pPr>
        <w:pStyle w:val="ListParagraph"/>
        <w:numPr>
          <w:ilvl w:val="0"/>
          <w:numId w:val="21"/>
        </w:numPr>
        <w:jc w:val="both"/>
      </w:pPr>
      <w:r>
        <w:t>Ensur</w:t>
      </w:r>
      <w:r w:rsidR="7D9C0D32">
        <w:t>ing</w:t>
      </w:r>
      <w:r>
        <w:t xml:space="preserve"> that effective monitoring and assessment procedures are in place to quality assure the SEMH provision in schools.</w:t>
      </w:r>
    </w:p>
    <w:p w14:paraId="7D63C4B9" w14:textId="43BB7D34" w:rsidR="173AA9A2" w:rsidRDefault="173AA9A2" w:rsidP="126B51D0">
      <w:pPr>
        <w:jc w:val="both"/>
        <w:rPr>
          <w:b/>
          <w:bCs/>
          <w:color w:val="347186"/>
        </w:rPr>
      </w:pPr>
      <w:r>
        <w:t xml:space="preserve"> </w:t>
      </w:r>
      <w:r w:rsidR="568291B1">
        <w:t>The Headteacher and school leadership are responsible for:</w:t>
      </w:r>
    </w:p>
    <w:p w14:paraId="5D52B24C" w14:textId="25B93923" w:rsidR="568291B1" w:rsidRDefault="568291B1" w:rsidP="126B51D0">
      <w:pPr>
        <w:pStyle w:val="ListParagraph"/>
        <w:numPr>
          <w:ilvl w:val="0"/>
          <w:numId w:val="20"/>
        </w:numPr>
        <w:jc w:val="both"/>
      </w:pPr>
      <w:r>
        <w:t>Creating a safe and calm environment where SEMH is celebrated and where concerns can be raised without prejudice.</w:t>
      </w:r>
    </w:p>
    <w:p w14:paraId="1B0E90E3" w14:textId="118FD009" w:rsidR="568291B1" w:rsidRDefault="568291B1" w:rsidP="126B51D0">
      <w:pPr>
        <w:pStyle w:val="ListParagraph"/>
        <w:numPr>
          <w:ilvl w:val="0"/>
          <w:numId w:val="20"/>
        </w:numPr>
        <w:jc w:val="both"/>
      </w:pPr>
      <w:r w:rsidRPr="126B51D0">
        <w:rPr>
          <w:rFonts w:cs="Arial"/>
          <w:color w:val="000000" w:themeColor="text2"/>
        </w:rPr>
        <w:t>Ensuring that only appropriately trained professionals should attempt to make a diagnosis of a mental health problem.</w:t>
      </w:r>
    </w:p>
    <w:p w14:paraId="34617CB2" w14:textId="77777777" w:rsidR="00090363" w:rsidRDefault="568291B1" w:rsidP="00090363">
      <w:pPr>
        <w:pStyle w:val="ListParagraph"/>
        <w:numPr>
          <w:ilvl w:val="0"/>
          <w:numId w:val="22"/>
        </w:numPr>
        <w:jc w:val="both"/>
      </w:pPr>
      <w:r>
        <w:t>Equipping staff with the relevant knowledge to recognise SEMH issues</w:t>
      </w:r>
      <w:r w:rsidR="00366977">
        <w:t xml:space="preserve"> and signpost</w:t>
      </w:r>
      <w:r w:rsidR="00366977" w:rsidRPr="00F7154F">
        <w:t xml:space="preserve"> mental health support services</w:t>
      </w:r>
      <w:r w:rsidR="00366977">
        <w:t xml:space="preserve"> and organisations</w:t>
      </w:r>
      <w:r w:rsidR="00366977" w:rsidRPr="00F7154F">
        <w:t xml:space="preserve"> available in the local area.  </w:t>
      </w:r>
    </w:p>
    <w:p w14:paraId="20D335EA" w14:textId="236D54F8" w:rsidR="568291B1" w:rsidRDefault="568291B1" w:rsidP="00090363">
      <w:pPr>
        <w:pStyle w:val="ListParagraph"/>
        <w:numPr>
          <w:ilvl w:val="0"/>
          <w:numId w:val="22"/>
        </w:numPr>
        <w:jc w:val="both"/>
      </w:pPr>
      <w:r>
        <w:lastRenderedPageBreak/>
        <w:t>Providing SEMH support for those pupils whose mental health difficulties amount to SEND</w:t>
      </w:r>
      <w:r w:rsidR="1FC69AFF">
        <w:t>.</w:t>
      </w:r>
    </w:p>
    <w:p w14:paraId="7A184904" w14:textId="7B77A9F7" w:rsidR="7F190D97" w:rsidRPr="007C7F43" w:rsidRDefault="64CF43C8" w:rsidP="126B51D0">
      <w:pPr>
        <w:pStyle w:val="ListParagraph"/>
        <w:numPr>
          <w:ilvl w:val="0"/>
          <w:numId w:val="22"/>
        </w:numPr>
        <w:jc w:val="both"/>
      </w:pPr>
      <w:r w:rsidRPr="007C7F43">
        <w:t>Reviewing SEMH provision as part of ongoing quality assurance, including Quality First Teaching</w:t>
      </w:r>
    </w:p>
    <w:p w14:paraId="0FFBB3DA" w14:textId="4A647BD2" w:rsidR="00FE5536" w:rsidRPr="007C7F43" w:rsidRDefault="41EF4FB0" w:rsidP="00DF7FBB">
      <w:pPr>
        <w:pStyle w:val="ListParagraph"/>
        <w:numPr>
          <w:ilvl w:val="0"/>
          <w:numId w:val="22"/>
        </w:numPr>
        <w:jc w:val="both"/>
      </w:pPr>
      <w:r w:rsidRPr="007C7F43">
        <w:t>Ensuring that procedures and policies for the day-to-day running of the school do not directly or indirectly discriminate against pupils</w:t>
      </w:r>
      <w:r w:rsidR="00B90B0F" w:rsidRPr="007C7F43">
        <w:t>, m</w:t>
      </w:r>
      <w:r w:rsidRPr="007C7F43">
        <w:t xml:space="preserve">aintaining a culture of high expectations </w:t>
      </w:r>
      <w:r w:rsidR="00B90B0F" w:rsidRPr="007C7F43">
        <w:t>for all.</w:t>
      </w:r>
    </w:p>
    <w:p w14:paraId="462F6D77" w14:textId="314CC4A1" w:rsidR="00FE5536" w:rsidRPr="007C7F43" w:rsidRDefault="41EF4FB0" w:rsidP="00D0469A">
      <w:pPr>
        <w:pStyle w:val="ListParagraph"/>
        <w:numPr>
          <w:ilvl w:val="0"/>
          <w:numId w:val="22"/>
        </w:numPr>
        <w:jc w:val="both"/>
      </w:pPr>
      <w:r w:rsidRPr="007C7F43">
        <w:t xml:space="preserve">Consulting health and social care professionals, pupils and parents to ensure the needs of pupils with </w:t>
      </w:r>
      <w:r w:rsidR="007C7F43" w:rsidRPr="007C7F43">
        <w:t xml:space="preserve">poor </w:t>
      </w:r>
      <w:r w:rsidRPr="007C7F43">
        <w:t>SEMH are effectively supported.</w:t>
      </w:r>
    </w:p>
    <w:p w14:paraId="24873BB5" w14:textId="77599A3C" w:rsidR="00FE5536" w:rsidRPr="00F7154F" w:rsidRDefault="00AA4DFE" w:rsidP="00D0469A">
      <w:pPr>
        <w:pStyle w:val="ListParagraph"/>
        <w:numPr>
          <w:ilvl w:val="0"/>
          <w:numId w:val="22"/>
        </w:numPr>
        <w:jc w:val="both"/>
      </w:pPr>
      <w:r w:rsidRPr="00F7154F">
        <w:t>Ensuring</w:t>
      </w:r>
      <w:r w:rsidR="001D37A9" w:rsidRPr="00F7154F">
        <w:t xml:space="preserve"> effective communication between pupils, parents and relevant staff with regard to SEMH</w:t>
      </w:r>
    </w:p>
    <w:p w14:paraId="193F17D2" w14:textId="77777777" w:rsidR="00FE5536" w:rsidRPr="007950AF" w:rsidRDefault="00FE5536" w:rsidP="00D0469A">
      <w:pPr>
        <w:jc w:val="both"/>
      </w:pPr>
      <w:r w:rsidRPr="007950AF">
        <w:t xml:space="preserve">The </w:t>
      </w:r>
      <w:r w:rsidRPr="007950AF">
        <w:rPr>
          <w:bCs/>
        </w:rPr>
        <w:t>mental health lead</w:t>
      </w:r>
      <w:r w:rsidRPr="007950AF">
        <w:t xml:space="preserve"> is responsible for:</w:t>
      </w:r>
    </w:p>
    <w:p w14:paraId="2481A291" w14:textId="5EB2CA42" w:rsidR="00FE5536" w:rsidRPr="007950AF" w:rsidRDefault="00FE5536" w:rsidP="00D0469A">
      <w:pPr>
        <w:pStyle w:val="ListParagraph"/>
        <w:numPr>
          <w:ilvl w:val="0"/>
          <w:numId w:val="23"/>
        </w:numPr>
        <w:jc w:val="both"/>
      </w:pPr>
      <w:r w:rsidRPr="007950AF">
        <w:t xml:space="preserve">Overseeing the whole-school approach to mental health, including how this is reflected in policies, the curriculum and pastoral support, how staff are supported with their own mental health, and how the school engages pupils and parents with </w:t>
      </w:r>
      <w:r w:rsidR="0049590E" w:rsidRPr="007950AF">
        <w:t xml:space="preserve">regards to </w:t>
      </w:r>
      <w:r w:rsidRPr="007950AF">
        <w:t>pupils’ mental health and awareness.</w:t>
      </w:r>
    </w:p>
    <w:p w14:paraId="1C464EE6" w14:textId="3458D86E" w:rsidR="00FE5536" w:rsidRDefault="00FE5536" w:rsidP="00D0469A">
      <w:pPr>
        <w:pStyle w:val="ListParagraph"/>
        <w:numPr>
          <w:ilvl w:val="0"/>
          <w:numId w:val="23"/>
        </w:numPr>
        <w:jc w:val="both"/>
      </w:pPr>
      <w:r>
        <w:t xml:space="preserve">Collaborating with </w:t>
      </w:r>
      <w:r w:rsidR="0055785A">
        <w:t xml:space="preserve">the SENDCo and other </w:t>
      </w:r>
      <w:r w:rsidR="00D322DB">
        <w:t>re</w:t>
      </w:r>
      <w:r w:rsidR="001178ED">
        <w:t>levant staff to develop a culture of positive mental health and appropriate SEMH support.</w:t>
      </w:r>
    </w:p>
    <w:p w14:paraId="492238A8" w14:textId="284D48A5" w:rsidR="00FE5536" w:rsidRDefault="00FE5536" w:rsidP="00D0469A">
      <w:pPr>
        <w:pStyle w:val="ListParagraph"/>
        <w:numPr>
          <w:ilvl w:val="0"/>
          <w:numId w:val="23"/>
        </w:numPr>
        <w:jc w:val="both"/>
      </w:pPr>
      <w:r w:rsidRPr="00F405CD">
        <w:t>Advis</w:t>
      </w:r>
      <w:r>
        <w:t>ing</w:t>
      </w:r>
      <w:r w:rsidRPr="00F405CD">
        <w:t xml:space="preserve"> on the deployment of the school’s </w:t>
      </w:r>
      <w:r w:rsidR="003C51B6">
        <w:t>budget to enable high quality SEMH resources</w:t>
      </w:r>
      <w:r w:rsidR="00B42048">
        <w:t xml:space="preserve"> and care</w:t>
      </w:r>
    </w:p>
    <w:p w14:paraId="40E44E9C" w14:textId="4B783860" w:rsidR="00FE5536" w:rsidRDefault="00FE5536" w:rsidP="00D0469A">
      <w:pPr>
        <w:pStyle w:val="ListParagraph"/>
        <w:numPr>
          <w:ilvl w:val="0"/>
          <w:numId w:val="23"/>
        </w:numPr>
        <w:jc w:val="both"/>
      </w:pPr>
      <w:r>
        <w:t xml:space="preserve">Being a key point of contact with </w:t>
      </w:r>
      <w:r w:rsidR="005023EA">
        <w:t xml:space="preserve">appropriate </w:t>
      </w:r>
      <w:r>
        <w:t>external agencies</w:t>
      </w:r>
      <w:r w:rsidR="005023EA">
        <w:t xml:space="preserve"> </w:t>
      </w:r>
    </w:p>
    <w:p w14:paraId="11A89EC0" w14:textId="77777777" w:rsidR="00FE5536" w:rsidRDefault="00FE5536" w:rsidP="00D0469A">
      <w:pPr>
        <w:pStyle w:val="ListParagraph"/>
        <w:numPr>
          <w:ilvl w:val="0"/>
          <w:numId w:val="23"/>
        </w:numPr>
        <w:jc w:val="both"/>
      </w:pPr>
      <w:r>
        <w:t>Providing professional guidance to colleagues about mental health and working closely with staff members, parents and other agencies, including SEMH charities.</w:t>
      </w:r>
    </w:p>
    <w:p w14:paraId="0CDEEAB1" w14:textId="69532538" w:rsidR="00FE5536" w:rsidRDefault="00FE5536" w:rsidP="00D0469A">
      <w:pPr>
        <w:pStyle w:val="ListParagraph"/>
        <w:numPr>
          <w:ilvl w:val="0"/>
          <w:numId w:val="23"/>
        </w:numPr>
        <w:jc w:val="both"/>
      </w:pPr>
      <w:r>
        <w:t xml:space="preserve">Referring pupils with SEMH </w:t>
      </w:r>
      <w:r w:rsidR="0087654B">
        <w:t xml:space="preserve">needs specific </w:t>
      </w:r>
      <w:r>
        <w:t>to external services</w:t>
      </w:r>
      <w:r w:rsidR="00EA3253">
        <w:t xml:space="preserve"> </w:t>
      </w:r>
      <w:r>
        <w:t xml:space="preserve">to receive </w:t>
      </w:r>
      <w:r w:rsidR="0062261E">
        <w:t>additional</w:t>
      </w:r>
      <w:r>
        <w:t xml:space="preserve"> support where required. </w:t>
      </w:r>
    </w:p>
    <w:p w14:paraId="5EDE51F4" w14:textId="599C140D" w:rsidR="00FE5536" w:rsidRDefault="00103F5C" w:rsidP="00D0469A">
      <w:pPr>
        <w:pStyle w:val="ListParagraph"/>
        <w:numPr>
          <w:ilvl w:val="0"/>
          <w:numId w:val="23"/>
        </w:numPr>
        <w:jc w:val="both"/>
      </w:pPr>
      <w:r>
        <w:t>Monito</w:t>
      </w:r>
      <w:r w:rsidR="00CC68F7">
        <w:t>ring the impact of</w:t>
      </w:r>
      <w:r w:rsidR="00FE5536">
        <w:t xml:space="preserve"> interventions on pupils’ education and wellbeing.</w:t>
      </w:r>
    </w:p>
    <w:p w14:paraId="6256D6C1" w14:textId="4B0754C8" w:rsidR="00FE5536" w:rsidRPr="00F405CD" w:rsidRDefault="00FE5536" w:rsidP="00DF7FBB">
      <w:pPr>
        <w:pStyle w:val="ListParagraph"/>
        <w:numPr>
          <w:ilvl w:val="0"/>
          <w:numId w:val="23"/>
        </w:numPr>
        <w:jc w:val="both"/>
      </w:pPr>
      <w:r>
        <w:t xml:space="preserve">Liaising with </w:t>
      </w:r>
      <w:r w:rsidR="004401EC">
        <w:t>all relevant parties as appropriate</w:t>
      </w:r>
      <w:r w:rsidRPr="00F405CD">
        <w:t>.</w:t>
      </w:r>
    </w:p>
    <w:p w14:paraId="38799A82" w14:textId="4EB1E5C9" w:rsidR="00FE5536" w:rsidRPr="00F405CD" w:rsidRDefault="00F41E77" w:rsidP="00D0469A">
      <w:pPr>
        <w:pStyle w:val="ListParagraph"/>
        <w:numPr>
          <w:ilvl w:val="0"/>
          <w:numId w:val="23"/>
        </w:numPr>
        <w:jc w:val="both"/>
      </w:pPr>
      <w:r>
        <w:t>Effective communication</w:t>
      </w:r>
      <w:r w:rsidR="0063137A">
        <w:t xml:space="preserve"> with next step education and </w:t>
      </w:r>
      <w:r w:rsidR="00FE5536">
        <w:t xml:space="preserve">to ensure </w:t>
      </w:r>
      <w:r w:rsidR="00FE5536" w:rsidRPr="00F405CD">
        <w:t>smooth transition</w:t>
      </w:r>
      <w:r w:rsidR="0063137A">
        <w:t>s</w:t>
      </w:r>
      <w:r w:rsidR="00FE5536" w:rsidRPr="00F405CD">
        <w:t xml:space="preserve"> </w:t>
      </w:r>
      <w:r w:rsidR="0063137A">
        <w:t xml:space="preserve">are </w:t>
      </w:r>
      <w:r w:rsidR="00FE1A35">
        <w:t>planned.</w:t>
      </w:r>
    </w:p>
    <w:p w14:paraId="2C293263" w14:textId="317452AF" w:rsidR="00FE5536" w:rsidRDefault="00FE5536" w:rsidP="00D0469A">
      <w:pPr>
        <w:pStyle w:val="ListParagraph"/>
        <w:numPr>
          <w:ilvl w:val="0"/>
          <w:numId w:val="23"/>
        </w:numPr>
        <w:jc w:val="both"/>
      </w:pPr>
      <w:r>
        <w:t xml:space="preserve">Leading </w:t>
      </w:r>
      <w:r w:rsidR="00FE1A35">
        <w:t>SEMH</w:t>
      </w:r>
      <w:r>
        <w:t xml:space="preserve"> CPD.</w:t>
      </w:r>
    </w:p>
    <w:p w14:paraId="437ECC8B" w14:textId="77777777" w:rsidR="00FE5536" w:rsidRDefault="00FE5536" w:rsidP="00D0469A">
      <w:pPr>
        <w:jc w:val="both"/>
      </w:pPr>
      <w:r>
        <w:t xml:space="preserve">The </w:t>
      </w:r>
      <w:r w:rsidRPr="00672C76">
        <w:rPr>
          <w:bCs/>
        </w:rPr>
        <w:t>SENCO</w:t>
      </w:r>
      <w:r>
        <w:t xml:space="preserve"> is responsible for: </w:t>
      </w:r>
    </w:p>
    <w:p w14:paraId="7279BC65" w14:textId="249B1508" w:rsidR="00FE5536" w:rsidRPr="00F405CD" w:rsidRDefault="00FE5536" w:rsidP="00D0469A">
      <w:pPr>
        <w:pStyle w:val="ListParagraph"/>
        <w:numPr>
          <w:ilvl w:val="0"/>
          <w:numId w:val="24"/>
        </w:numPr>
        <w:jc w:val="both"/>
      </w:pPr>
      <w:r w:rsidRPr="00F405CD">
        <w:t xml:space="preserve">Collaborating </w:t>
      </w:r>
      <w:r w:rsidR="00B4705A">
        <w:t xml:space="preserve">with the </w:t>
      </w:r>
      <w:r w:rsidRPr="00F405CD">
        <w:t>headteacher</w:t>
      </w:r>
      <w:r>
        <w:t xml:space="preserve"> and the </w:t>
      </w:r>
      <w:r w:rsidRPr="00D6096F">
        <w:rPr>
          <w:bCs/>
        </w:rPr>
        <w:t>mental health lead</w:t>
      </w:r>
      <w:r w:rsidR="00B4705A">
        <w:t xml:space="preserve"> </w:t>
      </w:r>
      <w:r w:rsidRPr="00F405CD">
        <w:t xml:space="preserve">to determine the strategic development of SEMH policies and provisions in the school. </w:t>
      </w:r>
    </w:p>
    <w:p w14:paraId="433D6EF8" w14:textId="77777777" w:rsidR="00FE5536" w:rsidRPr="00F405CD" w:rsidRDefault="00FE5536" w:rsidP="00D0469A">
      <w:pPr>
        <w:pStyle w:val="ListParagraph"/>
        <w:numPr>
          <w:ilvl w:val="0"/>
          <w:numId w:val="24"/>
        </w:numPr>
        <w:jc w:val="both"/>
      </w:pPr>
      <w:r>
        <w:t>Undertaking day-to-day responsibilities</w:t>
      </w:r>
      <w:r w:rsidRPr="00F405CD">
        <w:t xml:space="preserve"> for the </w:t>
      </w:r>
      <w:r>
        <w:t xml:space="preserve">successful </w:t>
      </w:r>
      <w:r w:rsidRPr="00F405CD">
        <w:t xml:space="preserve">operation of the SEMH </w:t>
      </w:r>
      <w:r>
        <w:t>P</w:t>
      </w:r>
      <w:r w:rsidRPr="00F405CD">
        <w:t xml:space="preserve">olicy. </w:t>
      </w:r>
    </w:p>
    <w:p w14:paraId="26D6F8BC" w14:textId="6ACF99A2" w:rsidR="00FE5536" w:rsidRDefault="00FE5536" w:rsidP="00D0469A">
      <w:pPr>
        <w:pStyle w:val="ListParagraph"/>
        <w:numPr>
          <w:ilvl w:val="0"/>
          <w:numId w:val="24"/>
        </w:numPr>
        <w:jc w:val="both"/>
      </w:pPr>
      <w:r w:rsidRPr="00F405CD">
        <w:t>Support</w:t>
      </w:r>
      <w:r>
        <w:t>ing</w:t>
      </w:r>
      <w:r w:rsidR="00B4705A">
        <w:t xml:space="preserve"> all re</w:t>
      </w:r>
      <w:r w:rsidR="00065A8C">
        <w:t>levant staff</w:t>
      </w:r>
      <w:r w:rsidRPr="00DA19FE">
        <w:t xml:space="preserve"> </w:t>
      </w:r>
      <w:r w:rsidRPr="00F405CD">
        <w:t xml:space="preserve">in the further assessment of a pupil’s particular strengths and </w:t>
      </w:r>
      <w:r>
        <w:t>areas for improvement</w:t>
      </w:r>
      <w:r w:rsidRPr="00F405CD">
        <w:t>, and advis</w:t>
      </w:r>
      <w:r>
        <w:t>ing</w:t>
      </w:r>
      <w:r w:rsidRPr="00F405CD">
        <w:t xml:space="preserve"> on </w:t>
      </w:r>
      <w:r w:rsidR="00FA684F">
        <w:t xml:space="preserve">the </w:t>
      </w:r>
      <w:r w:rsidRPr="00F405CD">
        <w:t>effective implementation of support.</w:t>
      </w:r>
    </w:p>
    <w:p w14:paraId="20111991" w14:textId="7E941872" w:rsidR="00FE5536" w:rsidRDefault="000A49E6" w:rsidP="00D0469A">
      <w:pPr>
        <w:jc w:val="both"/>
      </w:pPr>
      <w:r>
        <w:t xml:space="preserve">All </w:t>
      </w:r>
      <w:r w:rsidR="00FE5536">
        <w:t xml:space="preserve">staff are responsible for: </w:t>
      </w:r>
    </w:p>
    <w:p w14:paraId="4B0E9E46" w14:textId="63902A57" w:rsidR="00FE5536" w:rsidRDefault="00FE5536" w:rsidP="00D0469A">
      <w:pPr>
        <w:pStyle w:val="ListParagraph"/>
        <w:numPr>
          <w:ilvl w:val="0"/>
          <w:numId w:val="25"/>
        </w:numPr>
        <w:jc w:val="both"/>
      </w:pPr>
      <w:r>
        <w:t xml:space="preserve">Being aware of the signs of </w:t>
      </w:r>
      <w:r w:rsidR="00065A8C">
        <w:t xml:space="preserve">poor </w:t>
      </w:r>
      <w:r>
        <w:t xml:space="preserve">SEMH </w:t>
      </w:r>
    </w:p>
    <w:p w14:paraId="6CBBB2BD" w14:textId="2B8AD3AD" w:rsidR="00420452" w:rsidRDefault="00420452" w:rsidP="00D0469A">
      <w:pPr>
        <w:pStyle w:val="ListParagraph"/>
        <w:numPr>
          <w:ilvl w:val="0"/>
          <w:numId w:val="25"/>
        </w:numPr>
        <w:jc w:val="both"/>
      </w:pPr>
      <w:r>
        <w:t xml:space="preserve">Being aware that </w:t>
      </w:r>
      <w:r w:rsidR="00D50217">
        <w:t>poor SEMH</w:t>
      </w:r>
      <w:r>
        <w:t xml:space="preserve"> can</w:t>
      </w:r>
      <w:r w:rsidR="00D50217">
        <w:t xml:space="preserve"> be linked to other safeguarding concerns</w:t>
      </w:r>
    </w:p>
    <w:p w14:paraId="6E38A03D" w14:textId="03BDDD9A" w:rsidR="00FE5536" w:rsidRDefault="00FE5536" w:rsidP="00D0469A">
      <w:pPr>
        <w:pStyle w:val="ListParagraph"/>
        <w:numPr>
          <w:ilvl w:val="0"/>
          <w:numId w:val="25"/>
        </w:numPr>
        <w:jc w:val="both"/>
      </w:pPr>
      <w:r w:rsidRPr="00F405CD">
        <w:t>Be</w:t>
      </w:r>
      <w:r>
        <w:t>ing</w:t>
      </w:r>
      <w:r w:rsidRPr="00F405CD">
        <w:t xml:space="preserve"> aware of the needs, outcomes sought and support</w:t>
      </w:r>
      <w:r>
        <w:t xml:space="preserve"> provided to any pupils with </w:t>
      </w:r>
      <w:r w:rsidR="00D50217">
        <w:t xml:space="preserve">specific </w:t>
      </w:r>
      <w:r>
        <w:t>SEMH</w:t>
      </w:r>
      <w:r w:rsidRPr="00F405CD">
        <w:t xml:space="preserve"> </w:t>
      </w:r>
      <w:r w:rsidR="00D50217">
        <w:t>needs</w:t>
      </w:r>
    </w:p>
    <w:p w14:paraId="0D683EF9" w14:textId="09B46BC4" w:rsidR="00FE5536" w:rsidRDefault="00B511DC" w:rsidP="00D0469A">
      <w:pPr>
        <w:pStyle w:val="ListParagraph"/>
        <w:numPr>
          <w:ilvl w:val="0"/>
          <w:numId w:val="25"/>
        </w:numPr>
        <w:jc w:val="both"/>
      </w:pPr>
      <w:r>
        <w:lastRenderedPageBreak/>
        <w:t>Ensuring accura</w:t>
      </w:r>
      <w:r w:rsidR="007255F9">
        <w:t>te and timely recording and reporting of any SEMH concerns</w:t>
      </w:r>
    </w:p>
    <w:p w14:paraId="29E83E06" w14:textId="2AE58147" w:rsidR="000A49E6" w:rsidRDefault="000A49E6" w:rsidP="000A49E6">
      <w:pPr>
        <w:jc w:val="both"/>
      </w:pPr>
      <w:r>
        <w:t xml:space="preserve">Teaching staff are responsible for: </w:t>
      </w:r>
    </w:p>
    <w:p w14:paraId="56A482EC" w14:textId="5F593826" w:rsidR="00BE7871" w:rsidRDefault="00207357" w:rsidP="000A49E6">
      <w:pPr>
        <w:pStyle w:val="ListParagraph"/>
        <w:numPr>
          <w:ilvl w:val="0"/>
          <w:numId w:val="45"/>
        </w:numPr>
        <w:jc w:val="both"/>
      </w:pPr>
      <w:r>
        <w:t xml:space="preserve">Supporting the whole school approach to </w:t>
      </w:r>
      <w:r w:rsidR="00A85059">
        <w:t>SEMH</w:t>
      </w:r>
      <w:r w:rsidR="00BE7871">
        <w:t xml:space="preserve"> and seeking opportunities to </w:t>
      </w:r>
      <w:r w:rsidR="00A85059">
        <w:t>enhance and encourage positive mental health</w:t>
      </w:r>
      <w:r w:rsidR="004A3CDA">
        <w:t>, offer individual support</w:t>
      </w:r>
      <w:r w:rsidR="00A85059">
        <w:t xml:space="preserve"> and</w:t>
      </w:r>
      <w:r w:rsidR="00CF45AE">
        <w:t xml:space="preserve"> </w:t>
      </w:r>
      <w:r w:rsidR="001F081A">
        <w:t xml:space="preserve">signpost </w:t>
      </w:r>
      <w:r w:rsidR="004A3CDA">
        <w:t xml:space="preserve">wider </w:t>
      </w:r>
      <w:r w:rsidR="001F081A">
        <w:t>poor mental health</w:t>
      </w:r>
      <w:r w:rsidR="005B4AF2">
        <w:t xml:space="preserve"> support</w:t>
      </w:r>
    </w:p>
    <w:p w14:paraId="7DF568ED" w14:textId="25C521EC" w:rsidR="00E23F99" w:rsidRDefault="00433296" w:rsidP="000A49E6">
      <w:pPr>
        <w:pStyle w:val="ListParagraph"/>
        <w:numPr>
          <w:ilvl w:val="0"/>
          <w:numId w:val="45"/>
        </w:numPr>
        <w:jc w:val="both"/>
      </w:pPr>
      <w:r>
        <w:t>Display empathy, sensitivity and compassion when dealing with SEMH</w:t>
      </w:r>
    </w:p>
    <w:p w14:paraId="671D8097" w14:textId="419D42F4" w:rsidR="005B06F2" w:rsidRDefault="005B06F2" w:rsidP="00D0469A">
      <w:pPr>
        <w:jc w:val="both"/>
      </w:pPr>
      <w:r>
        <w:t>The DSL is responsible for:</w:t>
      </w:r>
    </w:p>
    <w:p w14:paraId="7D6DBB2E" w14:textId="7836A35F" w:rsidR="005B06F2" w:rsidRDefault="005B06F2" w:rsidP="00D0469A">
      <w:pPr>
        <w:pStyle w:val="ListParagraph"/>
        <w:numPr>
          <w:ilvl w:val="0"/>
          <w:numId w:val="41"/>
        </w:numPr>
        <w:jc w:val="both"/>
      </w:pPr>
      <w:r>
        <w:t>Acting as a source of support, advice and expertise for all staff.</w:t>
      </w:r>
    </w:p>
    <w:p w14:paraId="63266780" w14:textId="3329636D" w:rsidR="005B06F2" w:rsidRDefault="005B06F2" w:rsidP="00D0469A">
      <w:pPr>
        <w:pStyle w:val="ListParagraph"/>
        <w:numPr>
          <w:ilvl w:val="0"/>
          <w:numId w:val="41"/>
        </w:numPr>
        <w:jc w:val="both"/>
      </w:pPr>
      <w:r>
        <w:t>Liaising with</w:t>
      </w:r>
      <w:r w:rsidR="005D2432">
        <w:t xml:space="preserve"> relevant</w:t>
      </w:r>
      <w:r>
        <w:t xml:space="preserve"> staff on matters of safety, safeguarding and welfare</w:t>
      </w:r>
      <w:r w:rsidR="005D2432">
        <w:t>.</w:t>
      </w:r>
    </w:p>
    <w:p w14:paraId="407EE11A" w14:textId="0A0E0865" w:rsidR="005B06F2" w:rsidRDefault="005B06F2" w:rsidP="00DA19FE">
      <w:pPr>
        <w:pStyle w:val="ListParagraph"/>
        <w:numPr>
          <w:ilvl w:val="0"/>
          <w:numId w:val="41"/>
        </w:numPr>
        <w:jc w:val="both"/>
      </w:pPr>
      <w:r>
        <w:t>Liaising with the mental health lead and</w:t>
      </w:r>
      <w:r w:rsidR="00EB4E9F">
        <w:t xml:space="preserve"> other professionals,</w:t>
      </w:r>
      <w:r>
        <w:t xml:space="preserve"> where safeguarding concerns are linked to mental health.</w:t>
      </w:r>
    </w:p>
    <w:p w14:paraId="73447ED7" w14:textId="320B1E03" w:rsidR="00FE5536" w:rsidRDefault="00FE5536" w:rsidP="00D0469A">
      <w:pPr>
        <w:jc w:val="both"/>
      </w:pPr>
      <w:r>
        <w:t>The school</w:t>
      </w:r>
      <w:r w:rsidR="00E84B93">
        <w:t xml:space="preserve"> </w:t>
      </w:r>
      <w:r>
        <w:t xml:space="preserve">works in collaboration with mental health support workers who are trained </w:t>
      </w:r>
      <w:r w:rsidR="0043268C">
        <w:t>professionals</w:t>
      </w:r>
      <w:r>
        <w:t xml:space="preserve"> who act as a bridge between schools and mental health agencies. </w:t>
      </w:r>
    </w:p>
    <w:p w14:paraId="3DC01DDD" w14:textId="70950F5E" w:rsidR="00A23725" w:rsidRDefault="00FE5536" w:rsidP="00D0469A">
      <w:pPr>
        <w:pStyle w:val="Heading1"/>
      </w:pPr>
      <w:bookmarkStart w:id="12" w:name="_[New_for_2019]"/>
      <w:bookmarkEnd w:id="12"/>
      <w:r>
        <w:t>Creating a supportive whole-school culture</w:t>
      </w:r>
    </w:p>
    <w:p w14:paraId="1A0767F2" w14:textId="627DDF10" w:rsidR="0045399F" w:rsidRDefault="00FE5536" w:rsidP="0045399F">
      <w:pPr>
        <w:jc w:val="both"/>
      </w:pPr>
      <w:r>
        <w:t>Senior leaders will clearly communicate their vision for good mental health and wellbeing with the whole school community.</w:t>
      </w:r>
      <w:r w:rsidR="0045399F">
        <w:t xml:space="preserve">  The SLT will work with staff to </w:t>
      </w:r>
      <w:r w:rsidR="005F2522">
        <w:t>cultivate a positive SEMH environment which seeks to</w:t>
      </w:r>
      <w:r w:rsidR="0045399F" w:rsidRPr="00FA7618">
        <w:t xml:space="preserve"> reduce stigma and make pupils feel comfortable enough to discuss mental health concerns.</w:t>
      </w:r>
    </w:p>
    <w:p w14:paraId="45448635" w14:textId="135E933D" w:rsidR="00FE5536" w:rsidRDefault="00FE5536" w:rsidP="00D0469A">
      <w:pPr>
        <w:jc w:val="both"/>
      </w:pPr>
      <w:r>
        <w:t xml:space="preserve">The school utilises various strategies to </w:t>
      </w:r>
      <w:r w:rsidR="004D0839">
        <w:t>promote positive SEMH i</w:t>
      </w:r>
      <w:r>
        <w:t>ncluding:</w:t>
      </w:r>
    </w:p>
    <w:p w14:paraId="70DD89CD" w14:textId="77777777" w:rsidR="00FE5536" w:rsidRDefault="00FE5536" w:rsidP="00D0469A">
      <w:pPr>
        <w:pStyle w:val="ListParagraph"/>
        <w:numPr>
          <w:ilvl w:val="0"/>
          <w:numId w:val="26"/>
        </w:numPr>
        <w:jc w:val="both"/>
      </w:pPr>
      <w:r>
        <w:t xml:space="preserve">Teaching about mental health and wellbeing through curriculum subjects such as: </w:t>
      </w:r>
    </w:p>
    <w:p w14:paraId="7DFC628C" w14:textId="77777777" w:rsidR="00FE5536" w:rsidRDefault="00FE5536" w:rsidP="00D0469A">
      <w:pPr>
        <w:pStyle w:val="ListParagraph"/>
        <w:numPr>
          <w:ilvl w:val="1"/>
          <w:numId w:val="27"/>
        </w:numPr>
        <w:jc w:val="both"/>
      </w:pPr>
      <w:r>
        <w:t>PSHE</w:t>
      </w:r>
    </w:p>
    <w:p w14:paraId="565D9669" w14:textId="346F1BCC" w:rsidR="00FE5536" w:rsidRDefault="003B49AC" w:rsidP="00D0469A">
      <w:pPr>
        <w:pStyle w:val="ListParagraph"/>
        <w:numPr>
          <w:ilvl w:val="1"/>
          <w:numId w:val="27"/>
        </w:numPr>
        <w:jc w:val="both"/>
      </w:pPr>
      <w:r>
        <w:t>RS</w:t>
      </w:r>
      <w:r w:rsidR="00E84B93">
        <w:t>H</w:t>
      </w:r>
      <w:r>
        <w:t xml:space="preserve">E </w:t>
      </w:r>
    </w:p>
    <w:p w14:paraId="38A6C420" w14:textId="7743E7D2" w:rsidR="005F2522" w:rsidRDefault="005F2522" w:rsidP="00D0469A">
      <w:pPr>
        <w:pStyle w:val="ListParagraph"/>
        <w:numPr>
          <w:ilvl w:val="1"/>
          <w:numId w:val="27"/>
        </w:numPr>
        <w:jc w:val="both"/>
      </w:pPr>
      <w:r>
        <w:t>Intrinsic PD</w:t>
      </w:r>
    </w:p>
    <w:p w14:paraId="5F60163B" w14:textId="77777777" w:rsidR="00FE5536" w:rsidRDefault="00FE5536" w:rsidP="00D0469A">
      <w:pPr>
        <w:pStyle w:val="ListParagraph"/>
        <w:numPr>
          <w:ilvl w:val="0"/>
          <w:numId w:val="26"/>
        </w:numPr>
        <w:jc w:val="both"/>
      </w:pPr>
      <w:r>
        <w:t>Counselling</w:t>
      </w:r>
    </w:p>
    <w:p w14:paraId="0441B858" w14:textId="77777777" w:rsidR="00FE5536" w:rsidRDefault="00FE5536" w:rsidP="00D0469A">
      <w:pPr>
        <w:pStyle w:val="ListParagraph"/>
        <w:numPr>
          <w:ilvl w:val="0"/>
          <w:numId w:val="26"/>
        </w:numPr>
        <w:jc w:val="both"/>
      </w:pPr>
      <w:r>
        <w:t>Positive classroom management</w:t>
      </w:r>
    </w:p>
    <w:p w14:paraId="169ABEA8" w14:textId="6F55D490" w:rsidR="004A5E45" w:rsidRDefault="004A5E45" w:rsidP="00D0469A">
      <w:pPr>
        <w:pStyle w:val="ListParagraph"/>
        <w:numPr>
          <w:ilvl w:val="0"/>
          <w:numId w:val="26"/>
        </w:numPr>
        <w:jc w:val="both"/>
      </w:pPr>
      <w:r>
        <w:t>Positive framing</w:t>
      </w:r>
    </w:p>
    <w:p w14:paraId="6849B273" w14:textId="77777777" w:rsidR="00FE5536" w:rsidRDefault="00FE5536" w:rsidP="00D0469A">
      <w:pPr>
        <w:pStyle w:val="ListParagraph"/>
        <w:numPr>
          <w:ilvl w:val="0"/>
          <w:numId w:val="26"/>
        </w:numPr>
        <w:jc w:val="both"/>
      </w:pPr>
      <w:r>
        <w:t>Developing pupils’ social skills</w:t>
      </w:r>
    </w:p>
    <w:p w14:paraId="6E4FE59A" w14:textId="77777777" w:rsidR="00FE5536" w:rsidRDefault="00FE5536" w:rsidP="00D0469A">
      <w:pPr>
        <w:pStyle w:val="ListParagraph"/>
        <w:numPr>
          <w:ilvl w:val="0"/>
          <w:numId w:val="26"/>
        </w:numPr>
        <w:jc w:val="both"/>
      </w:pPr>
      <w:r>
        <w:t>Working with parents</w:t>
      </w:r>
    </w:p>
    <w:p w14:paraId="0A284081" w14:textId="77777777" w:rsidR="00FE5536" w:rsidRDefault="00FE5536" w:rsidP="00D0469A">
      <w:pPr>
        <w:pStyle w:val="ListParagraph"/>
        <w:numPr>
          <w:ilvl w:val="0"/>
          <w:numId w:val="26"/>
        </w:numPr>
        <w:jc w:val="both"/>
      </w:pPr>
      <w:r>
        <w:t>Peer support</w:t>
      </w:r>
    </w:p>
    <w:p w14:paraId="453F5C92" w14:textId="53D59287" w:rsidR="00FE5536" w:rsidRDefault="00FE5536" w:rsidP="00D0469A">
      <w:pPr>
        <w:jc w:val="both"/>
      </w:pPr>
      <w:r w:rsidRPr="00FA7618">
        <w:t xml:space="preserve">The school’s </w:t>
      </w:r>
      <w:r w:rsidR="00FA684F" w:rsidRPr="00672C76">
        <w:rPr>
          <w:bCs/>
        </w:rPr>
        <w:t>Behaviour Policy</w:t>
      </w:r>
      <w:r w:rsidR="00FA684F" w:rsidRPr="00672C76">
        <w:t xml:space="preserve"> </w:t>
      </w:r>
      <w:r w:rsidRPr="00FA7618">
        <w:t xml:space="preserve">includes measures to prevent and tackle </w:t>
      </w:r>
      <w:r w:rsidR="00650485">
        <w:t>abuse</w:t>
      </w:r>
      <w:r w:rsidRPr="00FA7618">
        <w:t xml:space="preserve"> and contains an individualised, graduated response when behaviour may be the result of </w:t>
      </w:r>
      <w:r w:rsidR="00973306">
        <w:t xml:space="preserve">identified </w:t>
      </w:r>
      <w:r w:rsidRPr="00FA7618">
        <w:t>mental health needs or other vulnerabilities.</w:t>
      </w:r>
    </w:p>
    <w:p w14:paraId="57FDB48F" w14:textId="5DA43F90" w:rsidR="00107A1C" w:rsidRDefault="00107A1C" w:rsidP="00D0469A">
      <w:pPr>
        <w:jc w:val="both"/>
      </w:pPr>
      <w:r>
        <w:t>Pupils know where to go for further information and support should they wish to talk about their mental health needs or concerns over a peer’s or family member’s mental health or wellbeing.</w:t>
      </w:r>
    </w:p>
    <w:p w14:paraId="56441D1A" w14:textId="77777777" w:rsidR="009232DA" w:rsidRDefault="009232DA" w:rsidP="00D0469A">
      <w:pPr>
        <w:jc w:val="both"/>
      </w:pPr>
    </w:p>
    <w:p w14:paraId="15062336" w14:textId="77777777" w:rsidR="009232DA" w:rsidRDefault="009232DA" w:rsidP="00D0469A">
      <w:pPr>
        <w:jc w:val="both"/>
      </w:pPr>
    </w:p>
    <w:p w14:paraId="0E467943" w14:textId="491E7364" w:rsidR="00A23725" w:rsidRDefault="00FE5536" w:rsidP="00D0469A">
      <w:pPr>
        <w:pStyle w:val="Heading1"/>
      </w:pPr>
      <w:bookmarkStart w:id="13" w:name="_[New_for_2019]_1"/>
      <w:bookmarkEnd w:id="13"/>
      <w:r>
        <w:lastRenderedPageBreak/>
        <w:t>Staff training</w:t>
      </w:r>
    </w:p>
    <w:p w14:paraId="39F6005D" w14:textId="59318324" w:rsidR="00FE5536" w:rsidRDefault="00FE5536" w:rsidP="00D0469A">
      <w:pPr>
        <w:jc w:val="both"/>
      </w:pPr>
      <w:r w:rsidRPr="00FA7618">
        <w:t xml:space="preserve">The </w:t>
      </w:r>
      <w:r w:rsidR="00FA684F">
        <w:t>SLT</w:t>
      </w:r>
      <w:r w:rsidRPr="00FA7618">
        <w:t xml:space="preserve"> </w:t>
      </w:r>
      <w:r w:rsidR="00E84B93">
        <w:t xml:space="preserve">will </w:t>
      </w:r>
      <w:r w:rsidRPr="00FA7618">
        <w:t xml:space="preserve">ensure that all teachers have a clear understanding of the needs of all pupils, including those with </w:t>
      </w:r>
      <w:r w:rsidR="00B06642">
        <w:t>SEMH</w:t>
      </w:r>
      <w:r w:rsidRPr="00FA7618">
        <w:t xml:space="preserve"> needs</w:t>
      </w:r>
      <w:r w:rsidR="00DA019E">
        <w:t xml:space="preserve"> through effective</w:t>
      </w:r>
      <w:r w:rsidR="005D73CB">
        <w:t xml:space="preserve"> and current CPD</w:t>
      </w:r>
      <w:r w:rsidRPr="00FA7618">
        <w:t>.</w:t>
      </w:r>
    </w:p>
    <w:p w14:paraId="6808A3C4" w14:textId="4022B966" w:rsidR="006D05A3" w:rsidRDefault="006D05A3" w:rsidP="00D0469A">
      <w:pPr>
        <w:jc w:val="both"/>
      </w:pPr>
      <w:r>
        <w:t>CPD will ensure</w:t>
      </w:r>
      <w:r w:rsidR="005363E9">
        <w:t>:</w:t>
      </w:r>
    </w:p>
    <w:p w14:paraId="472EB195" w14:textId="0AEBDE96" w:rsidR="00FE4CDC" w:rsidRDefault="43B10F45" w:rsidP="00FE4CDC">
      <w:pPr>
        <w:pStyle w:val="ListParagraph"/>
        <w:numPr>
          <w:ilvl w:val="0"/>
          <w:numId w:val="47"/>
        </w:numPr>
        <w:jc w:val="both"/>
      </w:pPr>
      <w:r>
        <w:t>Staff can</w:t>
      </w:r>
      <w:r w:rsidR="00FE4CDC">
        <w:t xml:space="preserve"> recognise poor SEMH including common suicide risk factors and warning signs.</w:t>
      </w:r>
    </w:p>
    <w:p w14:paraId="2D78C20F" w14:textId="051D4889" w:rsidR="00FE5536" w:rsidRDefault="006D05A3" w:rsidP="006D05A3">
      <w:pPr>
        <w:pStyle w:val="ListParagraph"/>
        <w:numPr>
          <w:ilvl w:val="0"/>
          <w:numId w:val="47"/>
        </w:numPr>
        <w:jc w:val="both"/>
      </w:pPr>
      <w:r>
        <w:t>S</w:t>
      </w:r>
      <w:r w:rsidR="00FE5536" w:rsidRPr="00FA7618">
        <w:t xml:space="preserve">taff </w:t>
      </w:r>
      <w:r w:rsidR="00DF1909">
        <w:t xml:space="preserve">know </w:t>
      </w:r>
      <w:r w:rsidR="00FE5536" w:rsidRPr="00FA7618">
        <w:t>what to do if they believe they have spotted a developing problem.</w:t>
      </w:r>
    </w:p>
    <w:p w14:paraId="48864D5A" w14:textId="5D9318D9" w:rsidR="00006BA7" w:rsidRDefault="00006BA7" w:rsidP="006D05A3">
      <w:pPr>
        <w:pStyle w:val="ListParagraph"/>
        <w:numPr>
          <w:ilvl w:val="0"/>
          <w:numId w:val="47"/>
        </w:numPr>
        <w:jc w:val="both"/>
      </w:pPr>
      <w:r>
        <w:t xml:space="preserve">Know what support is available for pupils and how to refer pupils to such support where needed. </w:t>
      </w:r>
    </w:p>
    <w:p w14:paraId="6F2D19F7" w14:textId="303D9A9F" w:rsidR="0081151B" w:rsidRDefault="0081151B" w:rsidP="006D05A3">
      <w:pPr>
        <w:pStyle w:val="ListParagraph"/>
        <w:numPr>
          <w:ilvl w:val="0"/>
          <w:numId w:val="47"/>
        </w:numPr>
        <w:jc w:val="both"/>
      </w:pPr>
      <w:r>
        <w:t>Are aware of how abuse, neglect, and/or other traumatic adverse childhood experiences can have a lasting impact on pupil’s mental health, behaviour and education.</w:t>
      </w:r>
    </w:p>
    <w:p w14:paraId="5A75F737" w14:textId="1FF085E2" w:rsidR="00FE5536" w:rsidRDefault="00FE5536" w:rsidP="00D0469A">
      <w:pPr>
        <w:pStyle w:val="Heading1"/>
      </w:pPr>
      <w:bookmarkStart w:id="14" w:name="_Identifying_signs_of"/>
      <w:bookmarkEnd w:id="14"/>
      <w:r>
        <w:t>Identifying signs of SEMH difficulties</w:t>
      </w:r>
    </w:p>
    <w:p w14:paraId="22CC4976" w14:textId="5E1A8444" w:rsidR="00ED06BE" w:rsidRDefault="00006BA7" w:rsidP="00D0469A">
      <w:pPr>
        <w:jc w:val="both"/>
      </w:pPr>
      <w:bookmarkStart w:id="15" w:name="_Hlk536009897"/>
      <w:r>
        <w:t>The school is</w:t>
      </w:r>
      <w:r w:rsidR="00ED06BE">
        <w:t xml:space="preserve"> committed to </w:t>
      </w:r>
      <w:r>
        <w:t xml:space="preserve">identifying </w:t>
      </w:r>
      <w:r w:rsidR="00ED06BE">
        <w:t>pupils with SEMH difficulties</w:t>
      </w:r>
      <w:r>
        <w:t xml:space="preserve"> at the earliest stage possible</w:t>
      </w:r>
      <w:r w:rsidR="00ED06BE">
        <w:t>.</w:t>
      </w:r>
    </w:p>
    <w:p w14:paraId="2FD9394D" w14:textId="77777777" w:rsidR="00006A31" w:rsidRDefault="00006A31" w:rsidP="00D0469A">
      <w:pPr>
        <w:jc w:val="both"/>
      </w:pPr>
      <w:r>
        <w:t xml:space="preserve">Staff members are aware of the </w:t>
      </w:r>
      <w:r w:rsidRPr="00EB7241">
        <w:t xml:space="preserve">signs that may indicate if a pupil is struggling with </w:t>
      </w:r>
      <w:r>
        <w:t xml:space="preserve">their </w:t>
      </w:r>
      <w:r w:rsidRPr="00EB7241">
        <w:t>SEMH</w:t>
      </w:r>
      <w:r>
        <w:t>. The signs of SEMH difficulties may include, but are not limited to, the following list</w:t>
      </w:r>
      <w:r w:rsidRPr="00EB7241">
        <w:t>:</w:t>
      </w:r>
    </w:p>
    <w:p w14:paraId="3B780328" w14:textId="77777777" w:rsidR="00006A31" w:rsidRDefault="00006A31" w:rsidP="00D0469A">
      <w:pPr>
        <w:pStyle w:val="ListParagraph"/>
        <w:numPr>
          <w:ilvl w:val="0"/>
          <w:numId w:val="30"/>
        </w:numPr>
        <w:jc w:val="both"/>
      </w:pPr>
      <w:r>
        <w:t>Anxiety</w:t>
      </w:r>
    </w:p>
    <w:p w14:paraId="061DFA9D" w14:textId="77777777" w:rsidR="00006A31" w:rsidRDefault="00006A31" w:rsidP="00D0469A">
      <w:pPr>
        <w:pStyle w:val="ListParagraph"/>
        <w:numPr>
          <w:ilvl w:val="0"/>
          <w:numId w:val="30"/>
        </w:numPr>
        <w:jc w:val="both"/>
      </w:pPr>
      <w:r>
        <w:t>Low mood</w:t>
      </w:r>
    </w:p>
    <w:p w14:paraId="47240DC9" w14:textId="77777777" w:rsidR="00006A31" w:rsidRDefault="00006A31" w:rsidP="00D0469A">
      <w:pPr>
        <w:pStyle w:val="ListParagraph"/>
        <w:numPr>
          <w:ilvl w:val="0"/>
          <w:numId w:val="30"/>
        </w:numPr>
        <w:jc w:val="both"/>
      </w:pPr>
      <w:r>
        <w:t xml:space="preserve">Being withdrawn </w:t>
      </w:r>
    </w:p>
    <w:p w14:paraId="4D31AD10" w14:textId="77777777" w:rsidR="00006A31" w:rsidRDefault="00006A31" w:rsidP="00D0469A">
      <w:pPr>
        <w:pStyle w:val="ListParagraph"/>
        <w:numPr>
          <w:ilvl w:val="0"/>
          <w:numId w:val="30"/>
        </w:numPr>
        <w:jc w:val="both"/>
      </w:pPr>
      <w:r>
        <w:t xml:space="preserve">Avoiding risks </w:t>
      </w:r>
    </w:p>
    <w:p w14:paraId="05C91EE0" w14:textId="77777777" w:rsidR="00006A31" w:rsidRDefault="00006A31" w:rsidP="00D0469A">
      <w:pPr>
        <w:pStyle w:val="ListParagraph"/>
        <w:numPr>
          <w:ilvl w:val="0"/>
          <w:numId w:val="30"/>
        </w:numPr>
        <w:jc w:val="both"/>
      </w:pPr>
      <w:r>
        <w:t xml:space="preserve">Unable to make choices </w:t>
      </w:r>
    </w:p>
    <w:p w14:paraId="0FB2259C" w14:textId="77777777" w:rsidR="00006A31" w:rsidRDefault="00006A31" w:rsidP="00D0469A">
      <w:pPr>
        <w:pStyle w:val="ListParagraph"/>
        <w:numPr>
          <w:ilvl w:val="0"/>
          <w:numId w:val="30"/>
        </w:numPr>
        <w:jc w:val="both"/>
      </w:pPr>
      <w:r>
        <w:t>Low self-worth</w:t>
      </w:r>
    </w:p>
    <w:p w14:paraId="405987EC" w14:textId="77777777" w:rsidR="00006A31" w:rsidRDefault="00006A31" w:rsidP="00D0469A">
      <w:pPr>
        <w:pStyle w:val="ListParagraph"/>
        <w:numPr>
          <w:ilvl w:val="0"/>
          <w:numId w:val="30"/>
        </w:numPr>
        <w:jc w:val="both"/>
      </w:pPr>
      <w:r>
        <w:t>Isolating themselves</w:t>
      </w:r>
    </w:p>
    <w:p w14:paraId="45C02FB1" w14:textId="77777777" w:rsidR="00006A31" w:rsidRDefault="00006A31" w:rsidP="00D0469A">
      <w:pPr>
        <w:pStyle w:val="ListParagraph"/>
        <w:numPr>
          <w:ilvl w:val="0"/>
          <w:numId w:val="30"/>
        </w:numPr>
        <w:jc w:val="both"/>
      </w:pPr>
      <w:r>
        <w:t xml:space="preserve">Refusing to accept praise </w:t>
      </w:r>
    </w:p>
    <w:p w14:paraId="78F273A9" w14:textId="77777777" w:rsidR="00006A31" w:rsidRDefault="00006A31" w:rsidP="00D0469A">
      <w:pPr>
        <w:pStyle w:val="ListParagraph"/>
        <w:numPr>
          <w:ilvl w:val="0"/>
          <w:numId w:val="30"/>
        </w:numPr>
        <w:jc w:val="both"/>
      </w:pPr>
      <w:r>
        <w:t xml:space="preserve">Failure to engage </w:t>
      </w:r>
    </w:p>
    <w:p w14:paraId="084C1CD9" w14:textId="77777777" w:rsidR="00006A31" w:rsidRDefault="00006A31" w:rsidP="00D0469A">
      <w:pPr>
        <w:pStyle w:val="ListParagraph"/>
        <w:numPr>
          <w:ilvl w:val="0"/>
          <w:numId w:val="30"/>
        </w:numPr>
        <w:jc w:val="both"/>
      </w:pPr>
      <w:r>
        <w:t xml:space="preserve">Poor personal presentation </w:t>
      </w:r>
    </w:p>
    <w:p w14:paraId="6AFB6D72" w14:textId="77777777" w:rsidR="00006A31" w:rsidRDefault="00006A31" w:rsidP="00D0469A">
      <w:pPr>
        <w:pStyle w:val="ListParagraph"/>
        <w:numPr>
          <w:ilvl w:val="0"/>
          <w:numId w:val="30"/>
        </w:numPr>
        <w:jc w:val="both"/>
      </w:pPr>
      <w:r>
        <w:t xml:space="preserve">Lethargy/apathy </w:t>
      </w:r>
    </w:p>
    <w:p w14:paraId="4AA2AC98" w14:textId="77777777" w:rsidR="00006A31" w:rsidRDefault="00006A31" w:rsidP="00D0469A">
      <w:pPr>
        <w:pStyle w:val="ListParagraph"/>
        <w:numPr>
          <w:ilvl w:val="0"/>
          <w:numId w:val="30"/>
        </w:numPr>
        <w:jc w:val="both"/>
      </w:pPr>
      <w:r>
        <w:t>Daydreaming</w:t>
      </w:r>
    </w:p>
    <w:p w14:paraId="5DC41890" w14:textId="77777777" w:rsidR="00006A31" w:rsidRDefault="00006A31" w:rsidP="00D0469A">
      <w:pPr>
        <w:pStyle w:val="ListParagraph"/>
        <w:numPr>
          <w:ilvl w:val="0"/>
          <w:numId w:val="30"/>
        </w:numPr>
        <w:jc w:val="both"/>
      </w:pPr>
      <w:r>
        <w:t xml:space="preserve">Unable to make and maintain friendships </w:t>
      </w:r>
    </w:p>
    <w:p w14:paraId="46EF21E1" w14:textId="77777777" w:rsidR="00006A31" w:rsidRDefault="00006A31" w:rsidP="00D0469A">
      <w:pPr>
        <w:pStyle w:val="ListParagraph"/>
        <w:numPr>
          <w:ilvl w:val="0"/>
          <w:numId w:val="30"/>
        </w:numPr>
        <w:jc w:val="both"/>
      </w:pPr>
      <w:r>
        <w:t>Speech anxiety/reluctance to speak</w:t>
      </w:r>
    </w:p>
    <w:p w14:paraId="5EF39F36" w14:textId="77777777" w:rsidR="00006A31" w:rsidRDefault="00006A31" w:rsidP="00D0469A">
      <w:pPr>
        <w:pStyle w:val="ListParagraph"/>
        <w:numPr>
          <w:ilvl w:val="0"/>
          <w:numId w:val="30"/>
        </w:numPr>
        <w:jc w:val="both"/>
      </w:pPr>
      <w:r>
        <w:t xml:space="preserve">Task avoidance </w:t>
      </w:r>
    </w:p>
    <w:p w14:paraId="432FB8BA" w14:textId="77777777" w:rsidR="00006A31" w:rsidRDefault="00006A31" w:rsidP="00D0469A">
      <w:pPr>
        <w:pStyle w:val="ListParagraph"/>
        <w:numPr>
          <w:ilvl w:val="0"/>
          <w:numId w:val="30"/>
        </w:numPr>
        <w:jc w:val="both"/>
      </w:pPr>
      <w:r>
        <w:t xml:space="preserve">Challenging behaviour </w:t>
      </w:r>
    </w:p>
    <w:p w14:paraId="18CE96CF" w14:textId="77777777" w:rsidR="00006A31" w:rsidRDefault="00006A31" w:rsidP="00D0469A">
      <w:pPr>
        <w:pStyle w:val="ListParagraph"/>
        <w:numPr>
          <w:ilvl w:val="0"/>
          <w:numId w:val="30"/>
        </w:numPr>
        <w:jc w:val="both"/>
      </w:pPr>
      <w:r>
        <w:t xml:space="preserve">Restlessness/over-activity </w:t>
      </w:r>
    </w:p>
    <w:p w14:paraId="487C3181" w14:textId="77777777" w:rsidR="00006A31" w:rsidRDefault="00006A31" w:rsidP="00D0469A">
      <w:pPr>
        <w:pStyle w:val="ListParagraph"/>
        <w:numPr>
          <w:ilvl w:val="0"/>
          <w:numId w:val="30"/>
        </w:numPr>
        <w:jc w:val="both"/>
      </w:pPr>
      <w:r>
        <w:t xml:space="preserve">Non-compliance </w:t>
      </w:r>
    </w:p>
    <w:p w14:paraId="5F840571" w14:textId="77777777" w:rsidR="00006A31" w:rsidRDefault="00006A31" w:rsidP="00D0469A">
      <w:pPr>
        <w:pStyle w:val="ListParagraph"/>
        <w:numPr>
          <w:ilvl w:val="0"/>
          <w:numId w:val="30"/>
        </w:numPr>
        <w:jc w:val="both"/>
      </w:pPr>
      <w:r>
        <w:t xml:space="preserve">Mood swings </w:t>
      </w:r>
    </w:p>
    <w:p w14:paraId="66D1A940" w14:textId="77777777" w:rsidR="00006A31" w:rsidRDefault="00006A31" w:rsidP="00D0469A">
      <w:pPr>
        <w:pStyle w:val="ListParagraph"/>
        <w:numPr>
          <w:ilvl w:val="0"/>
          <w:numId w:val="30"/>
        </w:numPr>
        <w:jc w:val="both"/>
      </w:pPr>
      <w:r>
        <w:t xml:space="preserve">Impulsivity </w:t>
      </w:r>
    </w:p>
    <w:p w14:paraId="1456D6FE" w14:textId="77777777" w:rsidR="00006A31" w:rsidRDefault="00006A31" w:rsidP="00D0469A">
      <w:pPr>
        <w:pStyle w:val="ListParagraph"/>
        <w:numPr>
          <w:ilvl w:val="0"/>
          <w:numId w:val="30"/>
        </w:numPr>
        <w:jc w:val="both"/>
      </w:pPr>
      <w:r>
        <w:t xml:space="preserve">Physical aggression </w:t>
      </w:r>
    </w:p>
    <w:p w14:paraId="62828079" w14:textId="77777777" w:rsidR="00006A31" w:rsidRDefault="00006A31" w:rsidP="00D0469A">
      <w:pPr>
        <w:pStyle w:val="ListParagraph"/>
        <w:numPr>
          <w:ilvl w:val="0"/>
          <w:numId w:val="30"/>
        </w:numPr>
        <w:jc w:val="both"/>
      </w:pPr>
      <w:r>
        <w:t xml:space="preserve">Verbal aggression </w:t>
      </w:r>
    </w:p>
    <w:p w14:paraId="4387969F" w14:textId="77777777" w:rsidR="00006A31" w:rsidRDefault="00006A31" w:rsidP="00D0469A">
      <w:pPr>
        <w:pStyle w:val="ListParagraph"/>
        <w:numPr>
          <w:ilvl w:val="0"/>
          <w:numId w:val="30"/>
        </w:numPr>
        <w:jc w:val="both"/>
      </w:pPr>
      <w:r>
        <w:t xml:space="preserve">Perceived injustices </w:t>
      </w:r>
    </w:p>
    <w:p w14:paraId="43AA247C" w14:textId="77777777" w:rsidR="00006A31" w:rsidRDefault="00006A31" w:rsidP="00D0469A">
      <w:pPr>
        <w:pStyle w:val="ListParagraph"/>
        <w:numPr>
          <w:ilvl w:val="0"/>
          <w:numId w:val="30"/>
        </w:numPr>
        <w:jc w:val="both"/>
      </w:pPr>
      <w:r>
        <w:t xml:space="preserve">Disproportionate reactions to situations </w:t>
      </w:r>
    </w:p>
    <w:p w14:paraId="714670E7" w14:textId="77777777" w:rsidR="00006A31" w:rsidRDefault="00006A31" w:rsidP="00D0469A">
      <w:pPr>
        <w:pStyle w:val="ListParagraph"/>
        <w:numPr>
          <w:ilvl w:val="0"/>
          <w:numId w:val="30"/>
        </w:numPr>
        <w:jc w:val="both"/>
      </w:pPr>
      <w:r>
        <w:lastRenderedPageBreak/>
        <w:t>Difficulties with change/transitions</w:t>
      </w:r>
    </w:p>
    <w:p w14:paraId="36662F2D" w14:textId="77777777" w:rsidR="00006A31" w:rsidRDefault="00006A31" w:rsidP="00D0469A">
      <w:pPr>
        <w:pStyle w:val="ListParagraph"/>
        <w:numPr>
          <w:ilvl w:val="0"/>
          <w:numId w:val="30"/>
        </w:numPr>
        <w:jc w:val="both"/>
      </w:pPr>
      <w:r>
        <w:t xml:space="preserve">Absconding </w:t>
      </w:r>
    </w:p>
    <w:p w14:paraId="092CA280" w14:textId="77777777" w:rsidR="00006A31" w:rsidRDefault="00006A31" w:rsidP="00D0469A">
      <w:pPr>
        <w:pStyle w:val="ListParagraph"/>
        <w:numPr>
          <w:ilvl w:val="0"/>
          <w:numId w:val="30"/>
        </w:numPr>
        <w:jc w:val="both"/>
      </w:pPr>
      <w:r>
        <w:t>Eating issues</w:t>
      </w:r>
    </w:p>
    <w:p w14:paraId="1062B11D" w14:textId="77777777" w:rsidR="00006A31" w:rsidRDefault="00006A31" w:rsidP="00D0469A">
      <w:pPr>
        <w:pStyle w:val="ListParagraph"/>
        <w:numPr>
          <w:ilvl w:val="0"/>
          <w:numId w:val="30"/>
        </w:numPr>
        <w:jc w:val="both"/>
      </w:pPr>
      <w:r>
        <w:t>Lack of empathy</w:t>
      </w:r>
    </w:p>
    <w:p w14:paraId="37AFBCD0" w14:textId="704AC02C" w:rsidR="00006A31" w:rsidRDefault="00006A31" w:rsidP="00D0469A">
      <w:pPr>
        <w:pStyle w:val="ListParagraph"/>
        <w:numPr>
          <w:ilvl w:val="0"/>
          <w:numId w:val="30"/>
        </w:numPr>
        <w:jc w:val="both"/>
      </w:pPr>
      <w:r>
        <w:t xml:space="preserve">Lack of personal boundaries </w:t>
      </w:r>
    </w:p>
    <w:p w14:paraId="4538D1E6" w14:textId="43C5BC04" w:rsidR="00006A31" w:rsidRDefault="00006A31" w:rsidP="00DA19FE">
      <w:pPr>
        <w:pStyle w:val="ListParagraph"/>
        <w:numPr>
          <w:ilvl w:val="0"/>
          <w:numId w:val="30"/>
        </w:numPr>
        <w:jc w:val="both"/>
      </w:pPr>
      <w:r>
        <w:t>Poor awareness of personal space</w:t>
      </w:r>
    </w:p>
    <w:p w14:paraId="14A9193F" w14:textId="77777777" w:rsidR="00ED06BE" w:rsidRDefault="00ED06BE" w:rsidP="00D0469A">
      <w:pPr>
        <w:jc w:val="both"/>
      </w:pPr>
      <w:r>
        <w:t>When the school suspects that a pupil is experiencing mental health difficulties, the following graduated response is employed:</w:t>
      </w:r>
    </w:p>
    <w:p w14:paraId="363A3491" w14:textId="2BCF9BCD" w:rsidR="00ED06BE" w:rsidRDefault="00ED06BE" w:rsidP="00D0469A">
      <w:pPr>
        <w:pStyle w:val="ListParagraph"/>
        <w:numPr>
          <w:ilvl w:val="0"/>
          <w:numId w:val="29"/>
        </w:numPr>
        <w:jc w:val="both"/>
      </w:pPr>
      <w:r>
        <w:t>An assessment is undertaken to establish a clear analysis of the pupil’s needs</w:t>
      </w:r>
      <w:r w:rsidR="003D4D45">
        <w:t>.</w:t>
      </w:r>
    </w:p>
    <w:p w14:paraId="71FF7EBB" w14:textId="154DFFAC" w:rsidR="00ED06BE" w:rsidRDefault="004E7217" w:rsidP="00D0469A">
      <w:pPr>
        <w:pStyle w:val="ListParagraph"/>
        <w:numPr>
          <w:ilvl w:val="0"/>
          <w:numId w:val="29"/>
        </w:numPr>
        <w:jc w:val="both"/>
      </w:pPr>
      <w:r>
        <w:t>If a</w:t>
      </w:r>
      <w:r w:rsidR="00ED06BE">
        <w:t xml:space="preserve"> plan</w:t>
      </w:r>
      <w:r>
        <w:t xml:space="preserve"> of support</w:t>
      </w:r>
      <w:r w:rsidR="00C23020">
        <w:t xml:space="preserve"> and/or</w:t>
      </w:r>
      <w:r w:rsidR="00CA5677">
        <w:t xml:space="preserve"> risk assessment</w:t>
      </w:r>
      <w:r w:rsidR="00ED06BE">
        <w:t xml:space="preserve"> is </w:t>
      </w:r>
      <w:r>
        <w:t>needed</w:t>
      </w:r>
      <w:r w:rsidR="00ED06BE">
        <w:t xml:space="preserve"> </w:t>
      </w:r>
      <w:r>
        <w:t>this will be appropr</w:t>
      </w:r>
      <w:r w:rsidR="00590C6D">
        <w:t>iately logged</w:t>
      </w:r>
    </w:p>
    <w:p w14:paraId="71ADC6E3" w14:textId="5698CB0F" w:rsidR="00ED06BE" w:rsidRDefault="00ED06BE" w:rsidP="00D0469A">
      <w:pPr>
        <w:pStyle w:val="ListParagraph"/>
        <w:numPr>
          <w:ilvl w:val="0"/>
          <w:numId w:val="29"/>
        </w:numPr>
        <w:jc w:val="both"/>
      </w:pPr>
      <w:r>
        <w:t xml:space="preserve">Action is taken to </w:t>
      </w:r>
      <w:r w:rsidR="00590C6D">
        <w:t>execute the plan of support</w:t>
      </w:r>
      <w:r w:rsidR="00CA5677">
        <w:t xml:space="preserve"> and/ or risk assessment</w:t>
      </w:r>
      <w:r w:rsidR="003D4D45">
        <w:t>.</w:t>
      </w:r>
    </w:p>
    <w:p w14:paraId="32B3F584" w14:textId="3EB2D225" w:rsidR="00ED06BE" w:rsidRDefault="00ED06BE" w:rsidP="00D0469A">
      <w:pPr>
        <w:pStyle w:val="ListParagraph"/>
        <w:numPr>
          <w:ilvl w:val="0"/>
          <w:numId w:val="29"/>
        </w:numPr>
        <w:jc w:val="both"/>
      </w:pPr>
      <w:r>
        <w:t>Regular reviews are undertaken to assess the effectiveness of the provision</w:t>
      </w:r>
      <w:r w:rsidR="00FA684F">
        <w:t>,</w:t>
      </w:r>
      <w:r>
        <w:t xml:space="preserve"> and changes are made as necessary</w:t>
      </w:r>
      <w:r w:rsidR="003D4D45">
        <w:t>.</w:t>
      </w:r>
    </w:p>
    <w:p w14:paraId="3CDE96F4" w14:textId="143E0EEF" w:rsidR="00ED06BE" w:rsidRDefault="002B1A03" w:rsidP="00D0469A">
      <w:pPr>
        <w:jc w:val="both"/>
      </w:pPr>
      <w:r>
        <w:t>If deemed approp</w:t>
      </w:r>
      <w:r w:rsidR="00A8734E">
        <w:t>riate, a</w:t>
      </w:r>
      <w:r w:rsidR="00ED06BE">
        <w:t xml:space="preserve"> strengths and difficulties questionnaire (SDQ) is utilised when a pupil is suspected of having SEMH difficulties</w:t>
      </w:r>
      <w:r w:rsidR="00A8734E">
        <w:t xml:space="preserve"> to inform next steps</w:t>
      </w:r>
      <w:r w:rsidR="003D4D45">
        <w:t>.</w:t>
      </w:r>
    </w:p>
    <w:p w14:paraId="687F2EE5" w14:textId="705663D0" w:rsidR="0043268C" w:rsidRPr="00975BBA" w:rsidRDefault="0043268C" w:rsidP="00D0469A">
      <w:pPr>
        <w:jc w:val="both"/>
      </w:pPr>
      <w:r>
        <w:t xml:space="preserve">Where appropriate, consent </w:t>
      </w:r>
      <w:r w:rsidR="00613F5B">
        <w:t>is sought from parents/ guardians.</w:t>
      </w:r>
    </w:p>
    <w:p w14:paraId="5BD1E289" w14:textId="0708D279" w:rsidR="00ED06BE" w:rsidRPr="00975BBA" w:rsidRDefault="00ED06BE" w:rsidP="00D0469A">
      <w:pPr>
        <w:jc w:val="both"/>
      </w:pPr>
      <w:r>
        <w:t xml:space="preserve">Where possible, the school is aware of any support programmes GPs are offering to pupils who are diagnosed with SEMH difficulties, especially when these may impact the pupil’s behaviour and attainment at school. </w:t>
      </w:r>
    </w:p>
    <w:p w14:paraId="5E45BBA6" w14:textId="77777777" w:rsidR="00C6726B" w:rsidRDefault="00ED06BE" w:rsidP="00C6726B">
      <w:pPr>
        <w:jc w:val="both"/>
      </w:pPr>
      <w:r>
        <w:t>Staff members</w:t>
      </w:r>
      <w:r w:rsidR="74C318AE">
        <w:t xml:space="preserve"> and/ or members of the Pastoral Team will</w:t>
      </w:r>
      <w:r>
        <w:t xml:space="preserve"> discuss concerns regarding SEMH difficulties with the parents of pupils who have SEMH difficulties</w:t>
      </w:r>
      <w:r w:rsidR="00956495">
        <w:t>, and</w:t>
      </w:r>
      <w:r w:rsidR="00945A93">
        <w:t xml:space="preserve"> take any concerns </w:t>
      </w:r>
      <w:r w:rsidR="00945A93" w:rsidRPr="00C6726B">
        <w:t xml:space="preserve">expressed by parents, other pupils, colleagues and the pupil in question seriously.  </w:t>
      </w:r>
      <w:r w:rsidRPr="00C6726B">
        <w:t xml:space="preserve">The assessment, intervention and support processes available from the LA are in line with the local offer.  All assessments are in line with the provisions outlined in the school’s SEND Policy. </w:t>
      </w:r>
    </w:p>
    <w:p w14:paraId="2151EF9F" w14:textId="21E2F7EF" w:rsidR="00956495" w:rsidRPr="00975BBA" w:rsidRDefault="750D0A1C" w:rsidP="00D0469A">
      <w:pPr>
        <w:jc w:val="both"/>
      </w:pPr>
      <w:r w:rsidRPr="00C6726B">
        <w:t>Staff have a clear understanding of</w:t>
      </w:r>
      <w:r>
        <w:t xml:space="preserve"> the needs of all pupils, including those with SEMH needs through effective and current CPD.</w:t>
      </w:r>
      <w:r w:rsidR="00CC5B7F">
        <w:t xml:space="preserve"> </w:t>
      </w:r>
      <w:r>
        <w:t>Staff training includes, but is not limited to, an understanding that</w:t>
      </w:r>
      <w:r w:rsidR="00CC5B7F">
        <w:t>:</w:t>
      </w:r>
    </w:p>
    <w:p w14:paraId="7A2A915C" w14:textId="6D34AB28" w:rsidR="00956495" w:rsidRPr="00975BBA" w:rsidRDefault="00956495" w:rsidP="00DA19FE">
      <w:pPr>
        <w:pStyle w:val="ListParagraph"/>
        <w:numPr>
          <w:ilvl w:val="0"/>
          <w:numId w:val="44"/>
        </w:numPr>
        <w:jc w:val="both"/>
      </w:pPr>
      <w:r>
        <w:t>F</w:t>
      </w:r>
      <w:r w:rsidR="00FE5536">
        <w:t xml:space="preserve">amilial loss or separation, </w:t>
      </w:r>
      <w:r w:rsidR="48D0611A">
        <w:t xml:space="preserve">ACEs and/or </w:t>
      </w:r>
      <w:r w:rsidR="00FE5536">
        <w:t>significant changes in a pupil’s life or traumatic events are likely to cause SEMH difficulties</w:t>
      </w:r>
      <w:r w:rsidR="003D4D45">
        <w:t>.</w:t>
      </w:r>
    </w:p>
    <w:p w14:paraId="7C69C40B" w14:textId="189715F2" w:rsidR="00956495" w:rsidRPr="00975BBA" w:rsidRDefault="3797FCFE" w:rsidP="00DA19FE">
      <w:pPr>
        <w:pStyle w:val="ListParagraph"/>
        <w:numPr>
          <w:ilvl w:val="0"/>
          <w:numId w:val="44"/>
        </w:numPr>
        <w:jc w:val="both"/>
      </w:pPr>
      <w:r>
        <w:t>B</w:t>
      </w:r>
      <w:r w:rsidR="00FE5536">
        <w:t xml:space="preserve">ehavioural </w:t>
      </w:r>
      <w:r w:rsidR="33ED1F04">
        <w:t xml:space="preserve">changes </w:t>
      </w:r>
      <w:r w:rsidR="00FE5536">
        <w:t xml:space="preserve">such as </w:t>
      </w:r>
      <w:r w:rsidR="000B63CF">
        <w:t xml:space="preserve">pupils </w:t>
      </w:r>
      <w:r w:rsidR="00FE5536">
        <w:t xml:space="preserve">distancing </w:t>
      </w:r>
      <w:r w:rsidR="000B63CF">
        <w:t xml:space="preserve">themselves </w:t>
      </w:r>
      <w:r w:rsidR="00FE5536">
        <w:t>from other pupils or changes in attitude</w:t>
      </w:r>
      <w:r w:rsidR="7BE08091">
        <w:t xml:space="preserve"> can indicate an SEMH need</w:t>
      </w:r>
      <w:r w:rsidR="003D4D45">
        <w:t>.</w:t>
      </w:r>
    </w:p>
    <w:p w14:paraId="4541CB6D" w14:textId="7731947E" w:rsidR="00956495" w:rsidRPr="00975BBA" w:rsidRDefault="0F90DE67" w:rsidP="00DA19FE">
      <w:pPr>
        <w:pStyle w:val="ListParagraph"/>
        <w:numPr>
          <w:ilvl w:val="0"/>
          <w:numId w:val="44"/>
        </w:numPr>
        <w:jc w:val="both"/>
      </w:pPr>
      <w:r>
        <w:t>Students with SEMH may have an EHCP</w:t>
      </w:r>
      <w:r w:rsidR="003D4D45">
        <w:t>.</w:t>
      </w:r>
    </w:p>
    <w:p w14:paraId="433AA3CD" w14:textId="258D82BB" w:rsidR="336A9A73" w:rsidRDefault="336A9A73" w:rsidP="76C933D6">
      <w:pPr>
        <w:pStyle w:val="ListParagraph"/>
        <w:numPr>
          <w:ilvl w:val="0"/>
          <w:numId w:val="44"/>
        </w:numPr>
        <w:jc w:val="both"/>
      </w:pPr>
      <w:r>
        <w:t>Some groups of pupils are more vulnerable to mental health difficulties than others; these include LAC, pupils with SEND and pupils from disadvantaged backgrounds.</w:t>
      </w:r>
    </w:p>
    <w:p w14:paraId="34C86CBE" w14:textId="77777777" w:rsidR="00956495" w:rsidRPr="00975BBA" w:rsidRDefault="00956495" w:rsidP="00DA19FE">
      <w:pPr>
        <w:jc w:val="both"/>
      </w:pPr>
      <w:r>
        <w:t xml:space="preserve">The school will promote resilience to help encourage positive SEMH. </w:t>
      </w:r>
    </w:p>
    <w:p w14:paraId="6EBCB98F" w14:textId="238EEB13" w:rsidR="00FE5536" w:rsidRPr="00975BBA" w:rsidRDefault="7E871947" w:rsidP="00D0469A">
      <w:pPr>
        <w:jc w:val="both"/>
      </w:pPr>
      <w:r>
        <w:t>B</w:t>
      </w:r>
      <w:r w:rsidR="00FE5536">
        <w:t xml:space="preserve">ehaviour is managed in line with the school’s Behaviour Policy. </w:t>
      </w:r>
    </w:p>
    <w:p w14:paraId="59279344" w14:textId="77777777" w:rsidR="00FE5536" w:rsidRPr="00975BBA" w:rsidRDefault="00FE5536" w:rsidP="00D0469A">
      <w:pPr>
        <w:jc w:val="both"/>
      </w:pPr>
      <w:r>
        <w:t xml:space="preserve">Staff members will observe, identify and monitor the behaviour of pupils potentially displaying signs of SEMH difficulties; however, </w:t>
      </w:r>
      <w:r w:rsidRPr="76C933D6">
        <w:rPr>
          <w:b/>
        </w:rPr>
        <w:t>only medical professionals</w:t>
      </w:r>
      <w:r>
        <w:t xml:space="preserve"> will make a diagnosis of a mental health condition. </w:t>
      </w:r>
    </w:p>
    <w:p w14:paraId="4433A08C" w14:textId="4A5098D9" w:rsidR="00FE5536" w:rsidRPr="00975BBA" w:rsidRDefault="00FE5536" w:rsidP="00D0469A">
      <w:pPr>
        <w:jc w:val="both"/>
      </w:pPr>
      <w:r>
        <w:lastRenderedPageBreak/>
        <w:t xml:space="preserve">An effective pastoral system is in place so that </w:t>
      </w:r>
      <w:r w:rsidR="0043268C">
        <w:t xml:space="preserve">every pupil </w:t>
      </w:r>
      <w:r w:rsidR="00ED62FB">
        <w:t xml:space="preserve">is well known by </w:t>
      </w:r>
      <w:r>
        <w:t xml:space="preserve">at least </w:t>
      </w:r>
      <w:r w:rsidRPr="00761D2B">
        <w:t xml:space="preserve">one </w:t>
      </w:r>
      <w:r>
        <w:t>member of staff</w:t>
      </w:r>
      <w:r w:rsidR="00ED62FB">
        <w:t>, for example,</w:t>
      </w:r>
      <w:r>
        <w:t xml:space="preserve"> a </w:t>
      </w:r>
      <w:r w:rsidR="00761D2B" w:rsidRPr="00761D2B">
        <w:t>class teacher/teaching assistant</w:t>
      </w:r>
      <w:r w:rsidR="000B63CF">
        <w:t xml:space="preserve">, </w:t>
      </w:r>
      <w:r w:rsidR="00ED62FB">
        <w:t>who can</w:t>
      </w:r>
      <w:r>
        <w:t xml:space="preserve"> spot where </w:t>
      </w:r>
      <w:r w:rsidR="009B31BE">
        <w:t>disruptive</w:t>
      </w:r>
      <w:r>
        <w:t xml:space="preserve"> or unusual behaviour may need investigating and addressing. </w:t>
      </w:r>
      <w:bookmarkStart w:id="16" w:name="_GoBack"/>
      <w:bookmarkEnd w:id="16"/>
    </w:p>
    <w:p w14:paraId="389AEC32" w14:textId="690D2FD1" w:rsidR="00FE5536" w:rsidRPr="00975BBA" w:rsidRDefault="00FE5536" w:rsidP="76C933D6">
      <w:pPr>
        <w:pStyle w:val="Heading1"/>
        <w:numPr>
          <w:ilvl w:val="0"/>
          <w:numId w:val="0"/>
        </w:numPr>
      </w:pPr>
      <w:bookmarkStart w:id="17" w:name="_[New_for_2019]_2"/>
      <w:bookmarkEnd w:id="15"/>
      <w:bookmarkEnd w:id="17"/>
      <w:r>
        <w:t>Vulnerable groups</w:t>
      </w:r>
    </w:p>
    <w:p w14:paraId="35CCCBFA" w14:textId="41F921D5" w:rsidR="00FE5536" w:rsidRPr="00975BBA" w:rsidRDefault="00FE5536" w:rsidP="00D0469A">
      <w:pPr>
        <w:jc w:val="both"/>
      </w:pPr>
      <w:r>
        <w:t>Some pupils are particular</w:t>
      </w:r>
      <w:r w:rsidR="009B04CB">
        <w:t>ly</w:t>
      </w:r>
      <w:r>
        <w:t xml:space="preserve"> vulnerable to SEMH</w:t>
      </w:r>
      <w:r w:rsidR="00CE46AC">
        <w:t xml:space="preserve"> difficulties</w:t>
      </w:r>
      <w:r>
        <w:t xml:space="preserve">. Staff are aware of the increased likelihood of SEMH difficulties in pupils in vulnerable groups and remain vigilant to early signs of difficulties. </w:t>
      </w:r>
    </w:p>
    <w:p w14:paraId="0CBA046C" w14:textId="57CDD8FF" w:rsidR="00FE5536" w:rsidRPr="00975BBA" w:rsidRDefault="00FE5536" w:rsidP="00D0469A">
      <w:pPr>
        <w:jc w:val="both"/>
      </w:pPr>
      <w:r>
        <w:t xml:space="preserve">Vulnerable groups </w:t>
      </w:r>
      <w:r w:rsidR="1BAA97A8">
        <w:t xml:space="preserve">can </w:t>
      </w:r>
      <w:r>
        <w:t>include the following:</w:t>
      </w:r>
    </w:p>
    <w:p w14:paraId="57486B77" w14:textId="77777777" w:rsidR="00FE5536" w:rsidRPr="00975BBA" w:rsidRDefault="00FE5536" w:rsidP="00D0469A">
      <w:pPr>
        <w:pStyle w:val="ListParagraph"/>
        <w:numPr>
          <w:ilvl w:val="0"/>
          <w:numId w:val="31"/>
        </w:numPr>
        <w:jc w:val="both"/>
      </w:pPr>
      <w:r>
        <w:t>Pupils who have experienced abuse, neglect, exploitation or other adverse contextual circumstances</w:t>
      </w:r>
    </w:p>
    <w:p w14:paraId="104F91F8" w14:textId="6CE1C9AC" w:rsidR="00FE5536" w:rsidRPr="00975BBA" w:rsidRDefault="00FE5536" w:rsidP="00D0469A">
      <w:pPr>
        <w:pStyle w:val="ListParagraph"/>
        <w:numPr>
          <w:ilvl w:val="0"/>
          <w:numId w:val="31"/>
        </w:numPr>
        <w:jc w:val="both"/>
      </w:pPr>
      <w:r>
        <w:t xml:space="preserve">Children in </w:t>
      </w:r>
      <w:r w:rsidR="009B31BE">
        <w:t>n</w:t>
      </w:r>
      <w:r>
        <w:t>eed</w:t>
      </w:r>
    </w:p>
    <w:p w14:paraId="579F937C" w14:textId="3CA9307C" w:rsidR="00FE5536" w:rsidRPr="00975BBA" w:rsidRDefault="00FE5536" w:rsidP="00D0469A">
      <w:pPr>
        <w:pStyle w:val="ListParagraph"/>
        <w:numPr>
          <w:ilvl w:val="0"/>
          <w:numId w:val="31"/>
        </w:numPr>
        <w:jc w:val="both"/>
      </w:pPr>
      <w:r>
        <w:t>LAC</w:t>
      </w:r>
    </w:p>
    <w:p w14:paraId="1FE9E553" w14:textId="6E02FBED" w:rsidR="00FE5536" w:rsidRPr="00975BBA" w:rsidRDefault="00FE5536" w:rsidP="00D0469A">
      <w:pPr>
        <w:pStyle w:val="ListParagraph"/>
        <w:numPr>
          <w:ilvl w:val="0"/>
          <w:numId w:val="31"/>
        </w:numPr>
        <w:jc w:val="both"/>
      </w:pPr>
      <w:r>
        <w:t>PLAC</w:t>
      </w:r>
    </w:p>
    <w:p w14:paraId="6B0F5C7E" w14:textId="41B5CD6E" w:rsidR="00FE5536" w:rsidRPr="00975BBA" w:rsidRDefault="00FE5536" w:rsidP="00D0469A">
      <w:pPr>
        <w:pStyle w:val="ListParagraph"/>
        <w:numPr>
          <w:ilvl w:val="0"/>
          <w:numId w:val="31"/>
        </w:numPr>
        <w:jc w:val="both"/>
      </w:pPr>
      <w:r>
        <w:t>Socio-economically disadvantage</w:t>
      </w:r>
      <w:r w:rsidR="009B31BE">
        <w:t>d</w:t>
      </w:r>
      <w:r>
        <w:t xml:space="preserve"> pupils</w:t>
      </w:r>
      <w:r w:rsidR="009B31BE">
        <w:t>,</w:t>
      </w:r>
      <w:r>
        <w:t xml:space="preserve"> including those in receipt</w:t>
      </w:r>
      <w:r w:rsidR="00ED62FB">
        <w:t xml:space="preserve"> of, or previously in receipt of,</w:t>
      </w:r>
      <w:r>
        <w:t xml:space="preserve"> free school meals and the pupil premium</w:t>
      </w:r>
    </w:p>
    <w:p w14:paraId="6629AD96" w14:textId="755B7982" w:rsidR="00FE5536" w:rsidRPr="00975BBA" w:rsidRDefault="00FE5536" w:rsidP="00D0469A">
      <w:pPr>
        <w:jc w:val="both"/>
      </w:pPr>
      <w:r>
        <w:t>These factors will be considered when discussing the possible exclusion of vulnerable pupils.</w:t>
      </w:r>
    </w:p>
    <w:p w14:paraId="585F4B6F" w14:textId="28C91038" w:rsidR="00FE5536" w:rsidRPr="00975BBA" w:rsidRDefault="00FE5536" w:rsidP="76C933D6">
      <w:pPr>
        <w:pStyle w:val="Heading1"/>
        <w:numPr>
          <w:ilvl w:val="0"/>
          <w:numId w:val="0"/>
        </w:numPr>
      </w:pPr>
      <w:bookmarkStart w:id="18" w:name="_[_New_for"/>
      <w:bookmarkEnd w:id="18"/>
      <w:r>
        <w:t>Children in need, LAC an</w:t>
      </w:r>
      <w:r w:rsidR="00E152E1">
        <w:t xml:space="preserve">d </w:t>
      </w:r>
      <w:r>
        <w:t>PLAC</w:t>
      </w:r>
    </w:p>
    <w:p w14:paraId="15957B9E" w14:textId="77777777" w:rsidR="00FE5536" w:rsidRPr="00975BBA" w:rsidRDefault="00FE5536" w:rsidP="00D0469A">
      <w:pPr>
        <w:jc w:val="both"/>
      </w:pPr>
      <w:r>
        <w:t>Children in need, LAC and PLAC are more likely to have SEND and experience mental health difficulties than their peers.</w:t>
      </w:r>
    </w:p>
    <w:p w14:paraId="4E88BFA5" w14:textId="4DC93050" w:rsidR="00FE5536" w:rsidRPr="00975BBA" w:rsidRDefault="3889E85D" w:rsidP="00D0469A">
      <w:pPr>
        <w:jc w:val="both"/>
      </w:pPr>
      <w:r>
        <w:t>Staff</w:t>
      </w:r>
      <w:r w:rsidR="00FE5536">
        <w:t xml:space="preserve"> are aware of how these pupils’ experiences and SEND can impact their behaviour and education. </w:t>
      </w:r>
    </w:p>
    <w:p w14:paraId="6F2CF548" w14:textId="1DE4AB28" w:rsidR="00FE5536" w:rsidRPr="00975BBA" w:rsidRDefault="00FE5536" w:rsidP="00D0469A">
      <w:pPr>
        <w:jc w:val="both"/>
      </w:pPr>
      <w:r>
        <w:t>The impact of these pupils’ experiences is reflected in the design and application of the</w:t>
      </w:r>
      <w:r w:rsidR="00ED62FB">
        <w:t xml:space="preserve"> school’s</w:t>
      </w:r>
      <w:r>
        <w:t xml:space="preserve"> </w:t>
      </w:r>
      <w:r w:rsidR="00ED62FB">
        <w:t>B</w:t>
      </w:r>
      <w:r>
        <w:t xml:space="preserve">ehaviour </w:t>
      </w:r>
      <w:r w:rsidR="00ED62FB">
        <w:t>Policy</w:t>
      </w:r>
      <w:r>
        <w:t>, including through individualised graduated responses.</w:t>
      </w:r>
    </w:p>
    <w:p w14:paraId="2ACAAAEB" w14:textId="51DF9632" w:rsidR="00FE5536" w:rsidRPr="00975BBA" w:rsidRDefault="00FE5536" w:rsidP="00D0469A">
      <w:pPr>
        <w:jc w:val="both"/>
      </w:pPr>
      <w:r>
        <w:t xml:space="preserve">The school uses multi-agency </w:t>
      </w:r>
      <w:r w:rsidR="00D7390C">
        <w:t>collaboration</w:t>
      </w:r>
      <w:r>
        <w:t xml:space="preserve"> as an effective way to inform assessment procedures.</w:t>
      </w:r>
    </w:p>
    <w:p w14:paraId="27C1C932" w14:textId="7A094EF4" w:rsidR="00FE5536" w:rsidRPr="00975BBA" w:rsidRDefault="00FE5536" w:rsidP="00D0469A">
      <w:pPr>
        <w:jc w:val="both"/>
      </w:pPr>
      <w:r>
        <w:t>When the school has concerns about a looked-after child’s</w:t>
      </w:r>
      <w:r w:rsidR="009B31BE">
        <w:t xml:space="preserve"> </w:t>
      </w:r>
      <w:r>
        <w:t>behaviour, the designated teacher and virtual school head (VSH) are informed at the earliest opportunity so they can help to determine the best way to support the pupil.</w:t>
      </w:r>
    </w:p>
    <w:p w14:paraId="50504061" w14:textId="42BB118A" w:rsidR="00FE5536" w:rsidRPr="00975BBA" w:rsidRDefault="00FE5536" w:rsidP="00D0469A">
      <w:pPr>
        <w:jc w:val="both"/>
      </w:pPr>
      <w:r>
        <w:t>When the school has concerns about a previously looked-after child’</w:t>
      </w:r>
      <w:r w:rsidR="009B31BE">
        <w:t>s</w:t>
      </w:r>
      <w:r>
        <w:t xml:space="preserve"> behaviour, the pupil’s parents</w:t>
      </w:r>
      <w:r w:rsidR="000B63CF">
        <w:t>/carers</w:t>
      </w:r>
      <w:r>
        <w:t xml:space="preserve"> or the designated teacher seeks advice from the VSH to determine the best way to support the pupil.</w:t>
      </w:r>
    </w:p>
    <w:p w14:paraId="2580BCD2" w14:textId="6AA0C4E7" w:rsidR="00693BBE" w:rsidRPr="00975BBA" w:rsidRDefault="00693BBE" w:rsidP="76C933D6">
      <w:pPr>
        <w:pStyle w:val="Heading1"/>
        <w:numPr>
          <w:ilvl w:val="0"/>
          <w:numId w:val="0"/>
        </w:numPr>
      </w:pPr>
      <w:bookmarkStart w:id="19" w:name="_[New_for_2019]_3"/>
      <w:bookmarkEnd w:id="19"/>
      <w:r>
        <w:t>Adverse childhood experiences (ACEs) and other events that impact pupils’ SEMH</w:t>
      </w:r>
    </w:p>
    <w:p w14:paraId="3316A236" w14:textId="3038E2A6" w:rsidR="00693BBE" w:rsidRPr="00975BBA" w:rsidRDefault="26183944" w:rsidP="00D0469A">
      <w:pPr>
        <w:jc w:val="both"/>
      </w:pPr>
      <w:r>
        <w:t>SEMH</w:t>
      </w:r>
      <w:r w:rsidR="00693BBE">
        <w:t xml:space="preserve"> is </w:t>
      </w:r>
      <w:r>
        <w:t>affected</w:t>
      </w:r>
      <w:r w:rsidR="00693BBE">
        <w:t xml:space="preserve"> when traumatic events happen in pupils’ lives, such as</w:t>
      </w:r>
      <w:r w:rsidR="00757CAA">
        <w:t xml:space="preserve"> the following</w:t>
      </w:r>
      <w:r w:rsidR="00693BBE">
        <w:t>:</w:t>
      </w:r>
    </w:p>
    <w:p w14:paraId="0652B6CB" w14:textId="1AE932C4" w:rsidR="00693BBE" w:rsidRPr="00975BBA" w:rsidRDefault="00693BBE" w:rsidP="00D0469A">
      <w:pPr>
        <w:pStyle w:val="ListParagraph"/>
        <w:numPr>
          <w:ilvl w:val="0"/>
          <w:numId w:val="32"/>
        </w:numPr>
        <w:jc w:val="both"/>
        <w:rPr>
          <w:b/>
        </w:rPr>
      </w:pPr>
      <w:r w:rsidRPr="76C933D6">
        <w:rPr>
          <w:b/>
        </w:rPr>
        <w:t>Loss or separation:</w:t>
      </w:r>
      <w:r w:rsidR="008559FC" w:rsidRPr="76C933D6">
        <w:rPr>
          <w:b/>
        </w:rPr>
        <w:t xml:space="preserve"> </w:t>
      </w:r>
      <w:r w:rsidR="00757CAA">
        <w:t>Th</w:t>
      </w:r>
      <w:r w:rsidR="00DF0EB3">
        <w:t>is may</w:t>
      </w:r>
      <w:r w:rsidR="00757CAA">
        <w:t xml:space="preserve"> include a</w:t>
      </w:r>
      <w:r w:rsidR="008559FC">
        <w:t xml:space="preserve"> death in the family, parental separation, divorce, hospitalisation, loss of </w:t>
      </w:r>
      <w:r w:rsidR="00757CAA">
        <w:t>f</w:t>
      </w:r>
      <w:r w:rsidR="008559FC">
        <w:t xml:space="preserve">riendships, </w:t>
      </w:r>
      <w:r w:rsidR="00757CAA">
        <w:t xml:space="preserve">family conflict, a family breakdown that </w:t>
      </w:r>
      <w:r w:rsidR="00757CAA">
        <w:lastRenderedPageBreak/>
        <w:t>displaces the pupil, being taken into care o</w:t>
      </w:r>
      <w:r w:rsidR="00DF0EB3">
        <w:t>r</w:t>
      </w:r>
      <w:r w:rsidR="00757CAA">
        <w:t xml:space="preserve"> adopted</w:t>
      </w:r>
      <w:r w:rsidR="008322C8">
        <w:t>,</w:t>
      </w:r>
      <w:r w:rsidR="00757CAA">
        <w:t xml:space="preserve"> or parents being deployed in the armed forces. </w:t>
      </w:r>
    </w:p>
    <w:p w14:paraId="1DE77AD6" w14:textId="2CF82039" w:rsidR="00693BBE" w:rsidRPr="00975BBA" w:rsidRDefault="00693BBE" w:rsidP="00D0469A">
      <w:pPr>
        <w:pStyle w:val="ListParagraph"/>
        <w:numPr>
          <w:ilvl w:val="0"/>
          <w:numId w:val="32"/>
        </w:numPr>
        <w:jc w:val="both"/>
        <w:rPr>
          <w:b/>
        </w:rPr>
      </w:pPr>
      <w:r w:rsidRPr="76C933D6">
        <w:rPr>
          <w:b/>
        </w:rPr>
        <w:t>Life changes:</w:t>
      </w:r>
      <w:r w:rsidR="00757CAA" w:rsidRPr="76C933D6">
        <w:rPr>
          <w:b/>
        </w:rPr>
        <w:t xml:space="preserve"> </w:t>
      </w:r>
      <w:r w:rsidR="00757CAA">
        <w:t>Th</w:t>
      </w:r>
      <w:r w:rsidR="00DF0EB3">
        <w:t>is may</w:t>
      </w:r>
      <w:r w:rsidR="00757CAA">
        <w:t xml:space="preserve"> include the birth of a sibling, moving house, changing schools or transition</w:t>
      </w:r>
      <w:r w:rsidR="008322C8">
        <w:t>ing</w:t>
      </w:r>
      <w:r w:rsidR="00757CAA">
        <w:t xml:space="preserve"> between schools.</w:t>
      </w:r>
      <w:r w:rsidR="00757CAA" w:rsidRPr="76C933D6">
        <w:rPr>
          <w:b/>
        </w:rPr>
        <w:t xml:space="preserve"> </w:t>
      </w:r>
    </w:p>
    <w:p w14:paraId="7131C4E7" w14:textId="25D8A876" w:rsidR="00693BBE" w:rsidRPr="00975BBA" w:rsidRDefault="00693BBE" w:rsidP="00D0469A">
      <w:pPr>
        <w:pStyle w:val="ListParagraph"/>
        <w:numPr>
          <w:ilvl w:val="0"/>
          <w:numId w:val="32"/>
        </w:numPr>
        <w:jc w:val="both"/>
        <w:rPr>
          <w:b/>
        </w:rPr>
      </w:pPr>
      <w:r w:rsidRPr="76C933D6">
        <w:rPr>
          <w:b/>
        </w:rPr>
        <w:t>Traumatic experiences:</w:t>
      </w:r>
      <w:r w:rsidR="00757CAA" w:rsidRPr="76C933D6">
        <w:rPr>
          <w:b/>
        </w:rPr>
        <w:t xml:space="preserve"> </w:t>
      </w:r>
      <w:r w:rsidR="00757CAA">
        <w:t>Th</w:t>
      </w:r>
      <w:r w:rsidR="00DF0EB3">
        <w:t>is may</w:t>
      </w:r>
      <w:r w:rsidR="00757CAA">
        <w:t xml:space="preserve"> include abuse, neglect, domestic violence, bullying, violence, accidents or injuries.</w:t>
      </w:r>
    </w:p>
    <w:p w14:paraId="1AD3A045" w14:textId="038970CC" w:rsidR="00693BBE" w:rsidRPr="00975BBA" w:rsidRDefault="00693BBE" w:rsidP="00D0469A">
      <w:pPr>
        <w:pStyle w:val="ListParagraph"/>
        <w:numPr>
          <w:ilvl w:val="0"/>
          <w:numId w:val="32"/>
        </w:numPr>
        <w:jc w:val="both"/>
        <w:rPr>
          <w:b/>
        </w:rPr>
      </w:pPr>
      <w:r w:rsidRPr="76C933D6">
        <w:rPr>
          <w:b/>
        </w:rPr>
        <w:t>Other traumatic incidents:</w:t>
      </w:r>
      <w:r w:rsidR="00757CAA" w:rsidRPr="76C933D6">
        <w:rPr>
          <w:b/>
        </w:rPr>
        <w:t xml:space="preserve"> </w:t>
      </w:r>
      <w:r w:rsidR="00757CAA">
        <w:t>Th</w:t>
      </w:r>
      <w:r w:rsidR="00DF0EB3">
        <w:t>is may</w:t>
      </w:r>
      <w:r w:rsidR="00757CAA">
        <w:t xml:space="preserve"> include natural disasters or terrorist attacks. </w:t>
      </w:r>
    </w:p>
    <w:p w14:paraId="53119E59" w14:textId="4A4A9682" w:rsidR="00693BBE" w:rsidRPr="00975BBA" w:rsidRDefault="00DF0EB3" w:rsidP="00D0469A">
      <w:pPr>
        <w:jc w:val="both"/>
      </w:pPr>
      <w:r>
        <w:t xml:space="preserve">Some pupils may be susceptible to such incidents, even if they are not directly affected. </w:t>
      </w:r>
      <w:r w:rsidR="00693BBE">
        <w:t xml:space="preserve">The school supports pupils when they have been through ACEs, even if they are not presenting any obvious </w:t>
      </w:r>
      <w:r>
        <w:t>signs of distress – early help is likely to prevent further problems.</w:t>
      </w:r>
      <w:r w:rsidR="00693BBE">
        <w:t xml:space="preserve"> </w:t>
      </w:r>
    </w:p>
    <w:p w14:paraId="2A905ED7" w14:textId="3779E80D" w:rsidR="00444C8A" w:rsidRPr="00975BBA" w:rsidRDefault="00DF0EB3" w:rsidP="00D0469A">
      <w:pPr>
        <w:jc w:val="both"/>
      </w:pPr>
      <w:r>
        <w:t>S</w:t>
      </w:r>
      <w:r w:rsidR="00444C8A">
        <w:t>upport may come from the school’s existing support systems or via specialist staff and support services.</w:t>
      </w:r>
    </w:p>
    <w:p w14:paraId="6E52CA5C" w14:textId="73DC6CEE" w:rsidR="00FE5536" w:rsidRPr="00975BBA" w:rsidRDefault="00FE5536" w:rsidP="76C933D6">
      <w:pPr>
        <w:pStyle w:val="Heading1"/>
        <w:numPr>
          <w:ilvl w:val="0"/>
          <w:numId w:val="0"/>
        </w:numPr>
      </w:pPr>
      <w:bookmarkStart w:id="20" w:name="_[New_for_2019]_4"/>
      <w:bookmarkEnd w:id="20"/>
      <w:r>
        <w:t>SEND and SEMH</w:t>
      </w:r>
    </w:p>
    <w:p w14:paraId="2376C8B2" w14:textId="77777777" w:rsidR="00FE5536" w:rsidRPr="00975BBA" w:rsidRDefault="00FE5536" w:rsidP="00D0469A">
      <w:pPr>
        <w:jc w:val="both"/>
      </w:pPr>
      <w:r>
        <w:t xml:space="preserve">The school recognises </w:t>
      </w:r>
      <w:r w:rsidR="073E6644">
        <w:t xml:space="preserve">that not all pupils with mental health difficulties have SEND. </w:t>
      </w:r>
    </w:p>
    <w:p w14:paraId="5E68EC6B" w14:textId="60BE71D9" w:rsidR="00FE5536" w:rsidRPr="00975BBA" w:rsidRDefault="073E6644" w:rsidP="00D0469A">
      <w:pPr>
        <w:jc w:val="both"/>
      </w:pPr>
      <w:r>
        <w:t>However, the school also</w:t>
      </w:r>
      <w:r w:rsidR="00FE5536">
        <w:t xml:space="preserve"> recognises it is well-placed to identify SEND at an early stage and work</w:t>
      </w:r>
      <w:r w:rsidR="00F97B0D">
        <w:t>s</w:t>
      </w:r>
      <w:r w:rsidR="00FE5536">
        <w:t xml:space="preserve"> with partner agencies to address these needs. The school’s full SEND identification and support procedures are available in the SEND Policy.</w:t>
      </w:r>
    </w:p>
    <w:p w14:paraId="7A42A91F" w14:textId="4EF8876A" w:rsidR="00FE5536" w:rsidRPr="00975BBA" w:rsidRDefault="00FE5536" w:rsidP="00D0469A">
      <w:pPr>
        <w:jc w:val="both"/>
      </w:pPr>
      <w:r>
        <w:t xml:space="preserve">Where pupils have certain types of SEND, there is an increased likelihood of mental health problems. </w:t>
      </w:r>
    </w:p>
    <w:p w14:paraId="6A5F0BCF" w14:textId="77777777" w:rsidR="00FE5536" w:rsidRPr="00975BBA" w:rsidRDefault="00FE5536" w:rsidP="00D0469A">
      <w:pPr>
        <w:jc w:val="both"/>
      </w:pPr>
      <w:r>
        <w:t>Early intervention to address the underlying causes of disruptive behaviour includes an assessment of whether appropriate support is in place to address the pupil’s SEND.</w:t>
      </w:r>
    </w:p>
    <w:p w14:paraId="5B5506A6" w14:textId="36A30890" w:rsidR="00FE5536" w:rsidRPr="00975BBA" w:rsidRDefault="3E89BA45" w:rsidP="00D0469A">
      <w:pPr>
        <w:jc w:val="both"/>
      </w:pPr>
      <w:r>
        <w:t>Multi</w:t>
      </w:r>
      <w:r w:rsidR="00FE5536">
        <w:t xml:space="preserve">-agency </w:t>
      </w:r>
      <w:r>
        <w:t>collaboration is used</w:t>
      </w:r>
      <w:r w:rsidR="2347CA88">
        <w:t>,</w:t>
      </w:r>
      <w:r>
        <w:t xml:space="preserve"> as appropriate</w:t>
      </w:r>
      <w:r w:rsidR="26AE7CCA">
        <w:t>,</w:t>
      </w:r>
      <w:r w:rsidR="00FE5536">
        <w:t xml:space="preserve"> to identify unidentified SEND and mental health problems.</w:t>
      </w:r>
    </w:p>
    <w:p w14:paraId="38B14751" w14:textId="57CBE8E8" w:rsidR="00FE5536" w:rsidRPr="00277BCA" w:rsidRDefault="00FE5536" w:rsidP="00D0469A">
      <w:pPr>
        <w:jc w:val="both"/>
      </w:pPr>
      <w:r>
        <w:t>The graduated response is used to determine the correct level of support to offer</w:t>
      </w:r>
      <w:r w:rsidR="30FA8692">
        <w:t>.</w:t>
      </w:r>
      <w:r>
        <w:t xml:space="preserve"> </w:t>
      </w:r>
    </w:p>
    <w:p w14:paraId="621D2FB1" w14:textId="1C9B9802" w:rsidR="00FE5536" w:rsidRPr="00277BCA" w:rsidRDefault="00FE5536" w:rsidP="00D0469A">
      <w:pPr>
        <w:jc w:val="both"/>
      </w:pPr>
      <w:r>
        <w:t>The SENCO ensures that staff understand how the school identifies and meets pupils’ needs, provides advice and support as needed, and liaises with external SEND professionals as necessary.</w:t>
      </w:r>
    </w:p>
    <w:p w14:paraId="0BC61454" w14:textId="5350A180" w:rsidR="00FE5536" w:rsidRPr="00FE5536" w:rsidRDefault="00FE5536" w:rsidP="00D0469A">
      <w:pPr>
        <w:pStyle w:val="Heading1"/>
      </w:pPr>
      <w:bookmarkStart w:id="21" w:name="_[New_for_2019]_5"/>
      <w:bookmarkEnd w:id="21"/>
      <w:r w:rsidRPr="00FE5536">
        <w:t>Risk factors and protective factors</w:t>
      </w:r>
    </w:p>
    <w:p w14:paraId="49068C31" w14:textId="46F6DA3D" w:rsidR="00FE5536" w:rsidRDefault="00FE5536" w:rsidP="00D0469A">
      <w:pPr>
        <w:jc w:val="both"/>
      </w:pPr>
      <w:r>
        <w:t>There are factors beyond being part of a vulnerable group</w:t>
      </w:r>
      <w:r w:rsidR="00DF0EB3">
        <w:t xml:space="preserve"> that</w:t>
      </w:r>
      <w:r>
        <w:t xml:space="preserve"> </w:t>
      </w:r>
      <w:r w:rsidR="00444855">
        <w:t>might</w:t>
      </w:r>
      <w:r>
        <w:t xml:space="preserve"> increase</w:t>
      </w:r>
      <w:r w:rsidR="00444855">
        <w:t xml:space="preserve"> the</w:t>
      </w:r>
      <w:r>
        <w:t xml:space="preserve"> likelihood of SEMH difficulties</w:t>
      </w:r>
      <w:r w:rsidR="00DF0EB3">
        <w:t xml:space="preserve">, known as </w:t>
      </w:r>
      <w:r w:rsidR="00DF0EB3" w:rsidRPr="00444855">
        <w:rPr>
          <w:i/>
          <w:iCs/>
        </w:rPr>
        <w:t>risk factors</w:t>
      </w:r>
      <w:r>
        <w:t xml:space="preserve">. There are also factors </w:t>
      </w:r>
      <w:r w:rsidR="00C95337">
        <w:t>that might</w:t>
      </w:r>
      <w:r>
        <w:t xml:space="preserve"> decrease</w:t>
      </w:r>
      <w:r w:rsidR="00C95337">
        <w:t xml:space="preserve"> the</w:t>
      </w:r>
      <w:r>
        <w:t xml:space="preserve"> likelihood of SEMH difficulties, known as </w:t>
      </w:r>
      <w:r w:rsidRPr="00C95337">
        <w:rPr>
          <w:i/>
          <w:iCs/>
        </w:rPr>
        <w:t>protective factors</w:t>
      </w:r>
      <w:r>
        <w:t>.</w:t>
      </w:r>
    </w:p>
    <w:p w14:paraId="34A4F544" w14:textId="3761FCB5" w:rsidR="00A76A4F" w:rsidRDefault="00FE5536" w:rsidP="00D0469A">
      <w:pPr>
        <w:jc w:val="both"/>
      </w:pPr>
      <w:r>
        <w:t>The table below displays common risk factors</w:t>
      </w:r>
      <w:r w:rsidR="00006BA7">
        <w:t xml:space="preserve"> for SEMH difficulties</w:t>
      </w:r>
      <w:r>
        <w:t xml:space="preserve"> (as outlined by the DfE) that staff remain vigilant of, and the protective factors</w:t>
      </w:r>
      <w:r w:rsidR="00DF0EB3">
        <w:t xml:space="preserve"> that</w:t>
      </w:r>
      <w:r>
        <w:t xml:space="preserve"> staff look for and notice when missing</w:t>
      </w:r>
      <w:r w:rsidR="00C83ED8">
        <w:t xml:space="preserve"> from a pupil</w:t>
      </w:r>
      <w:r>
        <w:t>:</w:t>
      </w:r>
    </w:p>
    <w:p w14:paraId="523AE8AD" w14:textId="77777777" w:rsidR="00757FA8" w:rsidRDefault="00757FA8" w:rsidP="00D0469A">
      <w:pPr>
        <w:jc w:val="both"/>
      </w:pPr>
    </w:p>
    <w:p w14:paraId="61768D19" w14:textId="77777777" w:rsidR="00757FA8" w:rsidRDefault="00757FA8" w:rsidP="00D0469A">
      <w:pPr>
        <w:jc w:val="both"/>
      </w:pPr>
    </w:p>
    <w:tbl>
      <w:tblPr>
        <w:tblStyle w:val="TableGrid"/>
        <w:tblW w:w="10065" w:type="dxa"/>
        <w:tblInd w:w="-572" w:type="dxa"/>
        <w:tblLook w:val="04A0" w:firstRow="1" w:lastRow="0" w:firstColumn="1" w:lastColumn="0" w:noHBand="0" w:noVBand="1"/>
      </w:tblPr>
      <w:tblGrid>
        <w:gridCol w:w="1570"/>
        <w:gridCol w:w="3852"/>
        <w:gridCol w:w="4643"/>
      </w:tblGrid>
      <w:tr w:rsidR="00FE5536" w:rsidRPr="00FE5536" w14:paraId="7053F2FE" w14:textId="77777777" w:rsidTr="00672C76">
        <w:tc>
          <w:tcPr>
            <w:tcW w:w="1280" w:type="dxa"/>
            <w:tcBorders>
              <w:top w:val="nil"/>
              <w:left w:val="nil"/>
            </w:tcBorders>
          </w:tcPr>
          <w:p w14:paraId="2B077B9C" w14:textId="77777777" w:rsidR="00FE5536" w:rsidRPr="00FE5536" w:rsidRDefault="00FE5536" w:rsidP="00DA19FE">
            <w:pPr>
              <w:pStyle w:val="Style2"/>
              <w:ind w:left="0" w:firstLine="0"/>
            </w:pPr>
          </w:p>
        </w:tc>
        <w:tc>
          <w:tcPr>
            <w:tcW w:w="3970" w:type="dxa"/>
            <w:shd w:val="clear" w:color="auto" w:fill="041E42"/>
          </w:tcPr>
          <w:p w14:paraId="591DEB62" w14:textId="77777777" w:rsidR="00FE5536" w:rsidRPr="006958C6" w:rsidRDefault="00FE5536" w:rsidP="00241C3E">
            <w:pPr>
              <w:jc w:val="center"/>
              <w:rPr>
                <w:b/>
                <w:bCs/>
                <w:color w:val="FFFFFF" w:themeColor="background1"/>
              </w:rPr>
            </w:pPr>
            <w:r w:rsidRPr="006958C6">
              <w:rPr>
                <w:b/>
                <w:bCs/>
                <w:color w:val="FFFFFF" w:themeColor="background1"/>
              </w:rPr>
              <w:t>Risk factors</w:t>
            </w:r>
          </w:p>
        </w:tc>
        <w:tc>
          <w:tcPr>
            <w:tcW w:w="4815" w:type="dxa"/>
            <w:shd w:val="clear" w:color="auto" w:fill="041E42"/>
          </w:tcPr>
          <w:p w14:paraId="6BDBF507" w14:textId="77777777" w:rsidR="00FE5536" w:rsidRPr="006958C6" w:rsidRDefault="00FE5536" w:rsidP="00241C3E">
            <w:pPr>
              <w:jc w:val="center"/>
              <w:rPr>
                <w:b/>
                <w:bCs/>
                <w:color w:val="FFFFFF" w:themeColor="background1"/>
              </w:rPr>
            </w:pPr>
            <w:r w:rsidRPr="006958C6">
              <w:rPr>
                <w:b/>
                <w:bCs/>
                <w:color w:val="FFFFFF" w:themeColor="background1"/>
              </w:rPr>
              <w:t>Protective factors</w:t>
            </w:r>
          </w:p>
        </w:tc>
      </w:tr>
      <w:tr w:rsidR="00FE5536" w:rsidRPr="00FE5536" w14:paraId="6844A979" w14:textId="77777777" w:rsidTr="00672C76">
        <w:trPr>
          <w:trHeight w:val="2553"/>
        </w:trPr>
        <w:tc>
          <w:tcPr>
            <w:tcW w:w="1280" w:type="dxa"/>
            <w:shd w:val="clear" w:color="auto" w:fill="041E42"/>
            <w:vAlign w:val="center"/>
          </w:tcPr>
          <w:p w14:paraId="5F9DF860" w14:textId="77777777" w:rsidR="00FE5536" w:rsidRPr="006958C6" w:rsidRDefault="00FE5536" w:rsidP="00DA19FE">
            <w:pPr>
              <w:pStyle w:val="Style2"/>
              <w:ind w:left="0" w:firstLine="0"/>
            </w:pPr>
            <w:r w:rsidRPr="006958C6">
              <w:t>In the pupil</w:t>
            </w:r>
          </w:p>
        </w:tc>
        <w:tc>
          <w:tcPr>
            <w:tcW w:w="3970" w:type="dxa"/>
          </w:tcPr>
          <w:p w14:paraId="4A4E6FB0" w14:textId="77777777" w:rsidR="00FE5536" w:rsidRPr="00FE5536" w:rsidRDefault="00FE5536" w:rsidP="003B664D">
            <w:pPr>
              <w:pStyle w:val="ListParagraph"/>
              <w:numPr>
                <w:ilvl w:val="0"/>
                <w:numId w:val="10"/>
              </w:numPr>
              <w:spacing w:line="276" w:lineRule="auto"/>
              <w:ind w:left="310"/>
            </w:pPr>
            <w:r w:rsidRPr="00FE5536">
              <w:t>Genetic influences</w:t>
            </w:r>
          </w:p>
          <w:p w14:paraId="3E1F9398" w14:textId="77777777" w:rsidR="00FE5536" w:rsidRPr="00FE5536" w:rsidRDefault="00FE5536" w:rsidP="003B664D">
            <w:pPr>
              <w:pStyle w:val="ListParagraph"/>
              <w:numPr>
                <w:ilvl w:val="0"/>
                <w:numId w:val="10"/>
              </w:numPr>
              <w:spacing w:line="276" w:lineRule="auto"/>
              <w:ind w:left="310"/>
            </w:pPr>
            <w:r w:rsidRPr="00FE5536">
              <w:t>Low IQ and learning disabilities</w:t>
            </w:r>
          </w:p>
          <w:p w14:paraId="5C6E1432" w14:textId="77777777" w:rsidR="00FE5536" w:rsidRPr="00FE5536" w:rsidRDefault="00FE5536" w:rsidP="003B664D">
            <w:pPr>
              <w:pStyle w:val="ListParagraph"/>
              <w:numPr>
                <w:ilvl w:val="0"/>
                <w:numId w:val="10"/>
              </w:numPr>
              <w:spacing w:line="276" w:lineRule="auto"/>
              <w:ind w:left="310"/>
            </w:pPr>
            <w:r w:rsidRPr="00FE5536">
              <w:t>Specific development delay or neuro-diversity</w:t>
            </w:r>
          </w:p>
          <w:p w14:paraId="0609A42D" w14:textId="77777777" w:rsidR="00FE5536" w:rsidRPr="00FE5536" w:rsidRDefault="00FE5536" w:rsidP="003B664D">
            <w:pPr>
              <w:pStyle w:val="ListParagraph"/>
              <w:numPr>
                <w:ilvl w:val="0"/>
                <w:numId w:val="10"/>
              </w:numPr>
              <w:spacing w:line="276" w:lineRule="auto"/>
              <w:ind w:left="310"/>
            </w:pPr>
            <w:r w:rsidRPr="00FE5536">
              <w:t>Communication difficulties</w:t>
            </w:r>
          </w:p>
          <w:p w14:paraId="3AEBF5F0" w14:textId="78A00D73" w:rsidR="00FE5536" w:rsidRPr="00FE5536" w:rsidRDefault="0065171C" w:rsidP="003B664D">
            <w:pPr>
              <w:pStyle w:val="ListParagraph"/>
              <w:numPr>
                <w:ilvl w:val="0"/>
                <w:numId w:val="10"/>
              </w:numPr>
              <w:spacing w:line="276" w:lineRule="auto"/>
              <w:ind w:left="310"/>
            </w:pPr>
            <w:r>
              <w:t>Volatile</w:t>
            </w:r>
            <w:r w:rsidR="00FE5536" w:rsidRPr="00FE5536">
              <w:t xml:space="preserve"> temperament</w:t>
            </w:r>
          </w:p>
          <w:p w14:paraId="0946DCBF" w14:textId="77777777" w:rsidR="00FE5536" w:rsidRPr="00FE5536" w:rsidRDefault="00FE5536" w:rsidP="003B664D">
            <w:pPr>
              <w:pStyle w:val="ListParagraph"/>
              <w:numPr>
                <w:ilvl w:val="0"/>
                <w:numId w:val="10"/>
              </w:numPr>
              <w:spacing w:line="276" w:lineRule="auto"/>
              <w:ind w:left="310"/>
            </w:pPr>
            <w:r w:rsidRPr="00FE5536">
              <w:t>Physical illness</w:t>
            </w:r>
          </w:p>
          <w:p w14:paraId="7E8F35B8" w14:textId="77777777" w:rsidR="00FE5536" w:rsidRPr="00FE5536" w:rsidRDefault="00FE5536" w:rsidP="003B664D">
            <w:pPr>
              <w:pStyle w:val="ListParagraph"/>
              <w:numPr>
                <w:ilvl w:val="0"/>
                <w:numId w:val="10"/>
              </w:numPr>
              <w:spacing w:line="276" w:lineRule="auto"/>
              <w:ind w:left="310"/>
            </w:pPr>
            <w:r w:rsidRPr="00FE5536">
              <w:t>Academic failure</w:t>
            </w:r>
          </w:p>
          <w:p w14:paraId="570CC5BC" w14:textId="77777777" w:rsidR="00FE5536" w:rsidRPr="00FE5536" w:rsidRDefault="00FE5536" w:rsidP="003B664D">
            <w:pPr>
              <w:pStyle w:val="ListParagraph"/>
              <w:numPr>
                <w:ilvl w:val="0"/>
                <w:numId w:val="10"/>
              </w:numPr>
              <w:spacing w:line="276" w:lineRule="auto"/>
              <w:ind w:left="310"/>
            </w:pPr>
            <w:r w:rsidRPr="00FE5536">
              <w:t>Low self-esteem</w:t>
            </w:r>
          </w:p>
        </w:tc>
        <w:tc>
          <w:tcPr>
            <w:tcW w:w="4815" w:type="dxa"/>
          </w:tcPr>
          <w:p w14:paraId="200A9ABC" w14:textId="77777777" w:rsidR="00FE5536" w:rsidRPr="00FE5536" w:rsidRDefault="00FE5536" w:rsidP="003B664D">
            <w:pPr>
              <w:pStyle w:val="ListParagraph"/>
              <w:numPr>
                <w:ilvl w:val="0"/>
                <w:numId w:val="10"/>
              </w:numPr>
              <w:spacing w:line="276" w:lineRule="auto"/>
              <w:ind w:left="310"/>
            </w:pPr>
            <w:r w:rsidRPr="00FE5536">
              <w:t>Secure attachment experience</w:t>
            </w:r>
          </w:p>
          <w:p w14:paraId="51DEE52E" w14:textId="77777777" w:rsidR="00FE5536" w:rsidRPr="00FE5536" w:rsidRDefault="00FE5536" w:rsidP="003B664D">
            <w:pPr>
              <w:pStyle w:val="ListParagraph"/>
              <w:numPr>
                <w:ilvl w:val="0"/>
                <w:numId w:val="10"/>
              </w:numPr>
              <w:spacing w:line="276" w:lineRule="auto"/>
              <w:ind w:left="310"/>
            </w:pPr>
            <w:r w:rsidRPr="00FE5536">
              <w:t>Outgoing temperament as an infant</w:t>
            </w:r>
          </w:p>
          <w:p w14:paraId="6F0AE91B" w14:textId="4E044CE7" w:rsidR="00FE5536" w:rsidRPr="00FE5536" w:rsidRDefault="00FE5536" w:rsidP="003B664D">
            <w:pPr>
              <w:pStyle w:val="ListParagraph"/>
              <w:numPr>
                <w:ilvl w:val="0"/>
                <w:numId w:val="10"/>
              </w:numPr>
              <w:spacing w:line="276" w:lineRule="auto"/>
              <w:ind w:left="310"/>
            </w:pPr>
            <w:r w:rsidRPr="00FE5536">
              <w:t>Good communication skills</w:t>
            </w:r>
            <w:r w:rsidR="00DF0EB3">
              <w:t xml:space="preserve"> and</w:t>
            </w:r>
            <w:r w:rsidRPr="00FE5536">
              <w:t xml:space="preserve"> sociability</w:t>
            </w:r>
          </w:p>
          <w:p w14:paraId="109D9105" w14:textId="1C1D4213" w:rsidR="00FE5536" w:rsidRPr="00FE5536" w:rsidRDefault="00FE5536" w:rsidP="003B664D">
            <w:pPr>
              <w:pStyle w:val="ListParagraph"/>
              <w:numPr>
                <w:ilvl w:val="0"/>
                <w:numId w:val="10"/>
              </w:numPr>
              <w:spacing w:line="276" w:lineRule="auto"/>
              <w:ind w:left="310"/>
            </w:pPr>
            <w:r w:rsidRPr="00FE5536">
              <w:t xml:space="preserve">Being a planner </w:t>
            </w:r>
            <w:r w:rsidR="006C35BF">
              <w:t>&amp;</w:t>
            </w:r>
            <w:r w:rsidRPr="00FE5536">
              <w:t xml:space="preserve"> </w:t>
            </w:r>
            <w:r w:rsidR="007B0482">
              <w:t>ability to</w:t>
            </w:r>
            <w:r w:rsidRPr="00FE5536">
              <w:t xml:space="preserve"> </w:t>
            </w:r>
            <w:r w:rsidR="00AB796D">
              <w:t>manage tasks</w:t>
            </w:r>
          </w:p>
          <w:p w14:paraId="07D128FD" w14:textId="77777777" w:rsidR="00FE5536" w:rsidRPr="00FE5536" w:rsidRDefault="00FE5536" w:rsidP="003B664D">
            <w:pPr>
              <w:pStyle w:val="ListParagraph"/>
              <w:numPr>
                <w:ilvl w:val="0"/>
                <w:numId w:val="10"/>
              </w:numPr>
              <w:spacing w:line="276" w:lineRule="auto"/>
              <w:ind w:left="310"/>
            </w:pPr>
            <w:r w:rsidRPr="00FE5536">
              <w:t>Humour</w:t>
            </w:r>
          </w:p>
          <w:p w14:paraId="7E1E1FEA" w14:textId="77777777" w:rsidR="00FE5536" w:rsidRPr="00FE5536" w:rsidRDefault="00FE5536" w:rsidP="003B664D">
            <w:pPr>
              <w:pStyle w:val="ListParagraph"/>
              <w:numPr>
                <w:ilvl w:val="0"/>
                <w:numId w:val="10"/>
              </w:numPr>
              <w:spacing w:line="276" w:lineRule="auto"/>
              <w:ind w:left="310"/>
            </w:pPr>
            <w:r w:rsidRPr="00FE5536">
              <w:t>A positive attitude</w:t>
            </w:r>
          </w:p>
          <w:p w14:paraId="64BB4213" w14:textId="77777777" w:rsidR="00FE5536" w:rsidRPr="00FE5536" w:rsidRDefault="00FE5536" w:rsidP="003B664D">
            <w:pPr>
              <w:pStyle w:val="ListParagraph"/>
              <w:numPr>
                <w:ilvl w:val="0"/>
                <w:numId w:val="10"/>
              </w:numPr>
              <w:spacing w:line="276" w:lineRule="auto"/>
              <w:ind w:left="310"/>
            </w:pPr>
            <w:r w:rsidRPr="00FE5536">
              <w:t>Experiences of success and achievement</w:t>
            </w:r>
          </w:p>
          <w:p w14:paraId="7EE2CCA8" w14:textId="77777777" w:rsidR="00FE5536" w:rsidRPr="00FE5536" w:rsidRDefault="00FE5536" w:rsidP="003B664D">
            <w:pPr>
              <w:pStyle w:val="ListParagraph"/>
              <w:numPr>
                <w:ilvl w:val="0"/>
                <w:numId w:val="10"/>
              </w:numPr>
              <w:spacing w:line="276" w:lineRule="auto"/>
              <w:ind w:left="310"/>
            </w:pPr>
            <w:r w:rsidRPr="00FE5536">
              <w:t>Faith or spirituality</w:t>
            </w:r>
          </w:p>
          <w:p w14:paraId="5DD24F9A" w14:textId="77777777" w:rsidR="00FE5536" w:rsidRPr="00FE5536" w:rsidRDefault="00FE5536" w:rsidP="003B664D">
            <w:pPr>
              <w:pStyle w:val="ListParagraph"/>
              <w:numPr>
                <w:ilvl w:val="0"/>
                <w:numId w:val="10"/>
              </w:numPr>
              <w:spacing w:line="276" w:lineRule="auto"/>
              <w:ind w:left="310"/>
            </w:pPr>
            <w:r w:rsidRPr="00FE5536">
              <w:t>Capacity to reflect</w:t>
            </w:r>
          </w:p>
        </w:tc>
      </w:tr>
      <w:tr w:rsidR="00FE5536" w:rsidRPr="00FE5536" w14:paraId="6E0C84D9" w14:textId="77777777" w:rsidTr="006958C6">
        <w:tc>
          <w:tcPr>
            <w:tcW w:w="1280" w:type="dxa"/>
            <w:shd w:val="clear" w:color="auto" w:fill="041E42"/>
            <w:vAlign w:val="center"/>
          </w:tcPr>
          <w:p w14:paraId="2D2681B1" w14:textId="77777777" w:rsidR="00FE5536" w:rsidRPr="006958C6" w:rsidRDefault="00FE5536" w:rsidP="00DA19FE">
            <w:pPr>
              <w:pStyle w:val="Style2"/>
              <w:ind w:left="0" w:firstLine="0"/>
            </w:pPr>
            <w:r w:rsidRPr="006958C6">
              <w:t>In the pupil’s family</w:t>
            </w:r>
          </w:p>
        </w:tc>
        <w:tc>
          <w:tcPr>
            <w:tcW w:w="3970" w:type="dxa"/>
          </w:tcPr>
          <w:p w14:paraId="394A2B02" w14:textId="77777777" w:rsidR="00FE5536" w:rsidRPr="00FE5536" w:rsidRDefault="00FE5536" w:rsidP="003B664D">
            <w:pPr>
              <w:pStyle w:val="ListParagraph"/>
              <w:numPr>
                <w:ilvl w:val="0"/>
                <w:numId w:val="10"/>
              </w:numPr>
              <w:spacing w:line="276" w:lineRule="auto"/>
              <w:ind w:left="310"/>
            </w:pPr>
            <w:r w:rsidRPr="00FE5536">
              <w:t>Overt parental conflict including domestic violence</w:t>
            </w:r>
          </w:p>
          <w:p w14:paraId="6D60BF0B" w14:textId="77777777" w:rsidR="00FE5536" w:rsidRPr="00FE5536" w:rsidRDefault="00FE5536" w:rsidP="003B664D">
            <w:pPr>
              <w:pStyle w:val="ListParagraph"/>
              <w:numPr>
                <w:ilvl w:val="0"/>
                <w:numId w:val="10"/>
              </w:numPr>
              <w:spacing w:line="276" w:lineRule="auto"/>
              <w:ind w:left="310"/>
            </w:pPr>
            <w:r w:rsidRPr="00FE5536">
              <w:t>Family breakdown (including where children are taken into care or adopted)</w:t>
            </w:r>
          </w:p>
          <w:p w14:paraId="338E089A" w14:textId="77777777" w:rsidR="00FE5536" w:rsidRPr="00FE5536" w:rsidRDefault="00FE5536" w:rsidP="003B664D">
            <w:pPr>
              <w:pStyle w:val="ListParagraph"/>
              <w:numPr>
                <w:ilvl w:val="0"/>
                <w:numId w:val="10"/>
              </w:numPr>
              <w:spacing w:line="276" w:lineRule="auto"/>
              <w:ind w:left="310"/>
            </w:pPr>
            <w:r w:rsidRPr="00FE5536">
              <w:t>Inconsistent or unclear discipline</w:t>
            </w:r>
          </w:p>
          <w:p w14:paraId="6AECBC4E" w14:textId="77777777" w:rsidR="00FE5536" w:rsidRPr="00FE5536" w:rsidRDefault="00FE5536" w:rsidP="003B664D">
            <w:pPr>
              <w:pStyle w:val="ListParagraph"/>
              <w:numPr>
                <w:ilvl w:val="0"/>
                <w:numId w:val="10"/>
              </w:numPr>
              <w:spacing w:line="276" w:lineRule="auto"/>
              <w:ind w:left="310"/>
            </w:pPr>
            <w:r w:rsidRPr="00FE5536">
              <w:t>Hostile and rejecting relationships</w:t>
            </w:r>
          </w:p>
          <w:p w14:paraId="1700FDAA" w14:textId="77777777" w:rsidR="00FE5536" w:rsidRPr="00FE5536" w:rsidRDefault="00FE5536" w:rsidP="003B664D">
            <w:pPr>
              <w:pStyle w:val="ListParagraph"/>
              <w:numPr>
                <w:ilvl w:val="0"/>
                <w:numId w:val="10"/>
              </w:numPr>
              <w:spacing w:line="276" w:lineRule="auto"/>
              <w:ind w:left="310"/>
            </w:pPr>
            <w:r w:rsidRPr="00FE5536">
              <w:t>Failure to adapt to a child’s changing needs</w:t>
            </w:r>
          </w:p>
          <w:p w14:paraId="1C102A04" w14:textId="77777777" w:rsidR="00FE5536" w:rsidRPr="00FE5536" w:rsidRDefault="00FE5536" w:rsidP="003B664D">
            <w:pPr>
              <w:pStyle w:val="ListParagraph"/>
              <w:numPr>
                <w:ilvl w:val="0"/>
                <w:numId w:val="10"/>
              </w:numPr>
              <w:spacing w:line="276" w:lineRule="auto"/>
              <w:ind w:left="310"/>
            </w:pPr>
            <w:r w:rsidRPr="00FE5536">
              <w:t>Physical, sexual, emotional abuse, or neglect</w:t>
            </w:r>
          </w:p>
          <w:p w14:paraId="3328AB54" w14:textId="77777777" w:rsidR="00FE5536" w:rsidRPr="00FE5536" w:rsidRDefault="00FE5536" w:rsidP="003B664D">
            <w:pPr>
              <w:pStyle w:val="ListParagraph"/>
              <w:numPr>
                <w:ilvl w:val="0"/>
                <w:numId w:val="10"/>
              </w:numPr>
              <w:spacing w:line="276" w:lineRule="auto"/>
              <w:ind w:left="310"/>
            </w:pPr>
            <w:r w:rsidRPr="00FE5536">
              <w:t>Parental psychiatric illness</w:t>
            </w:r>
          </w:p>
          <w:p w14:paraId="3A41811E" w14:textId="77777777" w:rsidR="00FE5536" w:rsidRPr="00FE5536" w:rsidRDefault="00FE5536" w:rsidP="003B664D">
            <w:pPr>
              <w:pStyle w:val="ListParagraph"/>
              <w:numPr>
                <w:ilvl w:val="0"/>
                <w:numId w:val="10"/>
              </w:numPr>
              <w:spacing w:line="276" w:lineRule="auto"/>
              <w:ind w:left="310"/>
            </w:pPr>
            <w:r w:rsidRPr="00FE5536">
              <w:t>Parental criminality, alcoholism or personality disorder</w:t>
            </w:r>
          </w:p>
          <w:p w14:paraId="7E03404D" w14:textId="77777777" w:rsidR="00FE5536" w:rsidRPr="00FE5536" w:rsidRDefault="00FE5536" w:rsidP="003B664D">
            <w:pPr>
              <w:pStyle w:val="ListParagraph"/>
              <w:numPr>
                <w:ilvl w:val="0"/>
                <w:numId w:val="10"/>
              </w:numPr>
              <w:spacing w:line="276" w:lineRule="auto"/>
              <w:ind w:left="310"/>
            </w:pPr>
            <w:r w:rsidRPr="00FE5536">
              <w:t>Death and loss – including loss of friendship</w:t>
            </w:r>
          </w:p>
        </w:tc>
        <w:tc>
          <w:tcPr>
            <w:tcW w:w="4815" w:type="dxa"/>
          </w:tcPr>
          <w:p w14:paraId="5DC6B318" w14:textId="77777777" w:rsidR="00FE5536" w:rsidRPr="00FE5536" w:rsidRDefault="00FE5536" w:rsidP="003B664D">
            <w:pPr>
              <w:pStyle w:val="ListParagraph"/>
              <w:numPr>
                <w:ilvl w:val="0"/>
                <w:numId w:val="10"/>
              </w:numPr>
              <w:spacing w:line="276" w:lineRule="auto"/>
              <w:ind w:left="310"/>
            </w:pPr>
            <w:r w:rsidRPr="00FE5536">
              <w:t>At least one good parent-child relationship (or one supportive adult)</w:t>
            </w:r>
          </w:p>
          <w:p w14:paraId="2AD199EE" w14:textId="77777777" w:rsidR="00FE5536" w:rsidRPr="00FE5536" w:rsidRDefault="00FE5536" w:rsidP="003B664D">
            <w:pPr>
              <w:pStyle w:val="ListParagraph"/>
              <w:numPr>
                <w:ilvl w:val="0"/>
                <w:numId w:val="10"/>
              </w:numPr>
              <w:spacing w:line="276" w:lineRule="auto"/>
              <w:ind w:left="310"/>
            </w:pPr>
            <w:r w:rsidRPr="00FE5536">
              <w:t>Affection</w:t>
            </w:r>
          </w:p>
          <w:p w14:paraId="460AFCC1" w14:textId="77777777" w:rsidR="00FE5536" w:rsidRPr="00FE5536" w:rsidRDefault="00FE5536" w:rsidP="003B664D">
            <w:pPr>
              <w:pStyle w:val="ListParagraph"/>
              <w:numPr>
                <w:ilvl w:val="0"/>
                <w:numId w:val="10"/>
              </w:numPr>
              <w:spacing w:line="276" w:lineRule="auto"/>
              <w:ind w:left="310"/>
            </w:pPr>
            <w:r w:rsidRPr="00FE5536">
              <w:t>Clear, consistent discipline</w:t>
            </w:r>
          </w:p>
          <w:p w14:paraId="2E8F41EB" w14:textId="77777777" w:rsidR="00FE5536" w:rsidRPr="00FE5536" w:rsidRDefault="00FE5536" w:rsidP="003B664D">
            <w:pPr>
              <w:pStyle w:val="ListParagraph"/>
              <w:numPr>
                <w:ilvl w:val="0"/>
                <w:numId w:val="10"/>
              </w:numPr>
              <w:spacing w:line="276" w:lineRule="auto"/>
              <w:ind w:left="310"/>
            </w:pPr>
            <w:r w:rsidRPr="00FE5536">
              <w:t>Support for education</w:t>
            </w:r>
          </w:p>
          <w:p w14:paraId="48E0AAFD" w14:textId="16071B54" w:rsidR="00FE5536" w:rsidRPr="00FE5536" w:rsidRDefault="00FE5536" w:rsidP="003B664D">
            <w:pPr>
              <w:pStyle w:val="ListParagraph"/>
              <w:numPr>
                <w:ilvl w:val="0"/>
                <w:numId w:val="10"/>
              </w:numPr>
              <w:spacing w:line="276" w:lineRule="auto"/>
              <w:ind w:left="310"/>
            </w:pPr>
            <w:r w:rsidRPr="00FE5536">
              <w:t>Supportive long-term relationship</w:t>
            </w:r>
            <w:r w:rsidR="00DF0EB3">
              <w:t>s</w:t>
            </w:r>
            <w:r w:rsidRPr="00FE5536">
              <w:t xml:space="preserve"> or the absence of severe discord</w:t>
            </w:r>
          </w:p>
        </w:tc>
      </w:tr>
      <w:tr w:rsidR="00FE5536" w:rsidRPr="00FE5536" w14:paraId="10D6CB2F" w14:textId="77777777" w:rsidTr="006958C6">
        <w:tc>
          <w:tcPr>
            <w:tcW w:w="1280" w:type="dxa"/>
            <w:shd w:val="clear" w:color="auto" w:fill="041E42"/>
            <w:vAlign w:val="center"/>
          </w:tcPr>
          <w:p w14:paraId="715169F9" w14:textId="77777777" w:rsidR="00FE5536" w:rsidRPr="006958C6" w:rsidRDefault="00FE5536" w:rsidP="00DA19FE">
            <w:pPr>
              <w:pStyle w:val="Style2"/>
              <w:ind w:left="0" w:firstLine="0"/>
            </w:pPr>
            <w:r w:rsidRPr="006958C6">
              <w:t>In the school</w:t>
            </w:r>
          </w:p>
        </w:tc>
        <w:tc>
          <w:tcPr>
            <w:tcW w:w="3970" w:type="dxa"/>
          </w:tcPr>
          <w:p w14:paraId="5B5B5A16" w14:textId="34F4958A" w:rsidR="00FE5536" w:rsidRPr="00FE5536" w:rsidRDefault="00FE5536" w:rsidP="003B664D">
            <w:pPr>
              <w:pStyle w:val="ListParagraph"/>
              <w:numPr>
                <w:ilvl w:val="0"/>
                <w:numId w:val="10"/>
              </w:numPr>
              <w:spacing w:line="276" w:lineRule="auto"/>
              <w:ind w:left="310"/>
            </w:pPr>
            <w:r w:rsidRPr="00FE5536">
              <w:t>Bullying including online (cyber</w:t>
            </w:r>
            <w:r w:rsidR="00552A94">
              <w:t xml:space="preserve"> </w:t>
            </w:r>
            <w:r w:rsidR="00DF0EB3">
              <w:t>bullying</w:t>
            </w:r>
            <w:r w:rsidRPr="00FE5536">
              <w:t>)</w:t>
            </w:r>
          </w:p>
          <w:p w14:paraId="5A9BD5BB" w14:textId="77777777" w:rsidR="00FE5536" w:rsidRPr="00FE5536" w:rsidRDefault="00FE5536" w:rsidP="003B664D">
            <w:pPr>
              <w:pStyle w:val="ListParagraph"/>
              <w:numPr>
                <w:ilvl w:val="0"/>
                <w:numId w:val="10"/>
              </w:numPr>
              <w:spacing w:line="276" w:lineRule="auto"/>
              <w:ind w:left="310"/>
            </w:pPr>
            <w:r w:rsidRPr="00FE5536">
              <w:t>Discrimination</w:t>
            </w:r>
          </w:p>
          <w:p w14:paraId="27635BAC" w14:textId="77777777" w:rsidR="00FE5536" w:rsidRPr="00FE5536" w:rsidRDefault="00FE5536" w:rsidP="003B664D">
            <w:pPr>
              <w:pStyle w:val="ListParagraph"/>
              <w:numPr>
                <w:ilvl w:val="0"/>
                <w:numId w:val="10"/>
              </w:numPr>
              <w:spacing w:line="276" w:lineRule="auto"/>
              <w:ind w:left="310"/>
            </w:pPr>
            <w:r w:rsidRPr="00FE5536">
              <w:t>Breakdown in or lack of positive friendships</w:t>
            </w:r>
          </w:p>
          <w:p w14:paraId="29C0AF2D" w14:textId="77777777" w:rsidR="00FE5536" w:rsidRPr="00FE5536" w:rsidRDefault="00FE5536" w:rsidP="003B664D">
            <w:pPr>
              <w:pStyle w:val="ListParagraph"/>
              <w:numPr>
                <w:ilvl w:val="0"/>
                <w:numId w:val="10"/>
              </w:numPr>
              <w:spacing w:line="276" w:lineRule="auto"/>
              <w:ind w:left="310"/>
            </w:pPr>
            <w:r w:rsidRPr="00FE5536">
              <w:t>Deviant peer influences</w:t>
            </w:r>
          </w:p>
          <w:p w14:paraId="600D1515" w14:textId="77777777" w:rsidR="00FE5536" w:rsidRPr="00FE5536" w:rsidRDefault="00FE5536" w:rsidP="003B664D">
            <w:pPr>
              <w:pStyle w:val="ListParagraph"/>
              <w:numPr>
                <w:ilvl w:val="0"/>
                <w:numId w:val="10"/>
              </w:numPr>
              <w:spacing w:line="276" w:lineRule="auto"/>
              <w:ind w:left="310"/>
            </w:pPr>
            <w:r w:rsidRPr="00FE5536">
              <w:t>Peer pressure</w:t>
            </w:r>
          </w:p>
          <w:p w14:paraId="70EEA842" w14:textId="782E3A35" w:rsidR="00FE5536" w:rsidRPr="00FE5536" w:rsidRDefault="00FE5536" w:rsidP="003B664D">
            <w:pPr>
              <w:pStyle w:val="ListParagraph"/>
              <w:numPr>
                <w:ilvl w:val="0"/>
                <w:numId w:val="10"/>
              </w:numPr>
              <w:spacing w:line="276" w:lineRule="auto"/>
              <w:ind w:left="310"/>
            </w:pPr>
            <w:r w:rsidRPr="00FE5536">
              <w:t>Peer</w:t>
            </w:r>
            <w:r w:rsidR="00552A94">
              <w:t>-</w:t>
            </w:r>
            <w:r w:rsidRPr="00FE5536">
              <w:t>on</w:t>
            </w:r>
            <w:r w:rsidR="00552A94">
              <w:t>-</w:t>
            </w:r>
            <w:r w:rsidRPr="00FE5536">
              <w:t>peer abuse</w:t>
            </w:r>
          </w:p>
          <w:p w14:paraId="0EB9DFD2" w14:textId="1C6158B1" w:rsidR="00FE5536" w:rsidRPr="00FE5536" w:rsidRDefault="00FE5536" w:rsidP="003B664D">
            <w:pPr>
              <w:pStyle w:val="ListParagraph"/>
              <w:numPr>
                <w:ilvl w:val="0"/>
                <w:numId w:val="10"/>
              </w:numPr>
              <w:spacing w:line="276" w:lineRule="auto"/>
              <w:ind w:left="310"/>
            </w:pPr>
            <w:r w:rsidRPr="00FE5536">
              <w:t>Poor pupil</w:t>
            </w:r>
            <w:r w:rsidR="000B63CF">
              <w:t>-</w:t>
            </w:r>
            <w:r w:rsidRPr="00FE5536">
              <w:t>to</w:t>
            </w:r>
            <w:r w:rsidR="000B63CF">
              <w:t>-</w:t>
            </w:r>
            <w:r w:rsidRPr="00FE5536">
              <w:t>teacher/school staff relationships</w:t>
            </w:r>
          </w:p>
        </w:tc>
        <w:tc>
          <w:tcPr>
            <w:tcW w:w="4815" w:type="dxa"/>
          </w:tcPr>
          <w:p w14:paraId="0BCC27E0" w14:textId="77777777" w:rsidR="00FE5536" w:rsidRPr="00FE5536" w:rsidRDefault="00FE5536" w:rsidP="003B664D">
            <w:pPr>
              <w:pStyle w:val="ListParagraph"/>
              <w:numPr>
                <w:ilvl w:val="0"/>
                <w:numId w:val="10"/>
              </w:numPr>
              <w:spacing w:line="276" w:lineRule="auto"/>
              <w:ind w:left="310"/>
            </w:pPr>
            <w:r w:rsidRPr="00FE5536">
              <w:t>Clear policies on behaviour and bullying</w:t>
            </w:r>
          </w:p>
          <w:p w14:paraId="322272C6" w14:textId="77777777" w:rsidR="00FE5536" w:rsidRPr="00FE5536" w:rsidRDefault="00FE5536" w:rsidP="003B664D">
            <w:pPr>
              <w:pStyle w:val="ListParagraph"/>
              <w:numPr>
                <w:ilvl w:val="0"/>
                <w:numId w:val="10"/>
              </w:numPr>
              <w:spacing w:line="276" w:lineRule="auto"/>
              <w:ind w:left="310"/>
            </w:pPr>
            <w:r w:rsidRPr="00FE5536">
              <w:t>Staff behaviour policy (also known as code of conduct)</w:t>
            </w:r>
          </w:p>
          <w:p w14:paraId="6E99EAD2" w14:textId="77777777" w:rsidR="00FE5536" w:rsidRPr="00FE5536" w:rsidRDefault="00FE5536" w:rsidP="003B664D">
            <w:pPr>
              <w:pStyle w:val="ListParagraph"/>
              <w:numPr>
                <w:ilvl w:val="0"/>
                <w:numId w:val="10"/>
              </w:numPr>
              <w:spacing w:line="276" w:lineRule="auto"/>
              <w:ind w:left="310"/>
            </w:pPr>
            <w:r w:rsidRPr="00FE5536">
              <w:t>‘Open door’ policy for children to raise problems</w:t>
            </w:r>
          </w:p>
          <w:p w14:paraId="21D272C7" w14:textId="3AC51E42" w:rsidR="00FE5536" w:rsidRPr="00FE5536" w:rsidRDefault="00FE5536" w:rsidP="003B664D">
            <w:pPr>
              <w:pStyle w:val="ListParagraph"/>
              <w:numPr>
                <w:ilvl w:val="0"/>
                <w:numId w:val="10"/>
              </w:numPr>
              <w:spacing w:line="276" w:lineRule="auto"/>
              <w:ind w:left="310"/>
            </w:pPr>
            <w:r w:rsidRPr="00FE5536">
              <w:t xml:space="preserve">A whole-school approach to promoting </w:t>
            </w:r>
            <w:r w:rsidR="00465807">
              <w:t>positive</w:t>
            </w:r>
            <w:r w:rsidRPr="00FE5536">
              <w:t xml:space="preserve"> mental health</w:t>
            </w:r>
          </w:p>
          <w:p w14:paraId="2189F2C5" w14:textId="7F36588F" w:rsidR="00FE5536" w:rsidRPr="00FE5536" w:rsidRDefault="00FE5536" w:rsidP="003B664D">
            <w:pPr>
              <w:pStyle w:val="ListParagraph"/>
              <w:numPr>
                <w:ilvl w:val="0"/>
                <w:numId w:val="10"/>
              </w:numPr>
              <w:spacing w:line="276" w:lineRule="auto"/>
              <w:ind w:left="310"/>
            </w:pPr>
            <w:r w:rsidRPr="00FE5536">
              <w:t>Good pupil</w:t>
            </w:r>
            <w:r w:rsidR="000B63CF">
              <w:t>-</w:t>
            </w:r>
            <w:r w:rsidRPr="00FE5536">
              <w:t>to</w:t>
            </w:r>
            <w:r w:rsidR="000B63CF">
              <w:t>-</w:t>
            </w:r>
            <w:r w:rsidRPr="00FE5536">
              <w:t>teacher/school staff relationships</w:t>
            </w:r>
          </w:p>
          <w:p w14:paraId="44332511" w14:textId="77777777" w:rsidR="00FE5536" w:rsidRPr="00FE5536" w:rsidRDefault="00FE5536" w:rsidP="003B664D">
            <w:pPr>
              <w:pStyle w:val="ListParagraph"/>
              <w:numPr>
                <w:ilvl w:val="0"/>
                <w:numId w:val="10"/>
              </w:numPr>
              <w:spacing w:line="276" w:lineRule="auto"/>
              <w:ind w:left="310"/>
            </w:pPr>
            <w:r w:rsidRPr="00FE5536">
              <w:t>Positive classroom management</w:t>
            </w:r>
          </w:p>
          <w:p w14:paraId="7921CB2C" w14:textId="77777777" w:rsidR="00FE5536" w:rsidRPr="00FE5536" w:rsidRDefault="00FE5536" w:rsidP="003B664D">
            <w:pPr>
              <w:pStyle w:val="ListParagraph"/>
              <w:numPr>
                <w:ilvl w:val="0"/>
                <w:numId w:val="10"/>
              </w:numPr>
              <w:spacing w:line="276" w:lineRule="auto"/>
              <w:ind w:left="310"/>
            </w:pPr>
            <w:r w:rsidRPr="00FE5536">
              <w:t>A sense of belonging</w:t>
            </w:r>
          </w:p>
          <w:p w14:paraId="207C5A90" w14:textId="77777777" w:rsidR="00FE5536" w:rsidRPr="00FE5536" w:rsidRDefault="00FE5536" w:rsidP="003B664D">
            <w:pPr>
              <w:pStyle w:val="ListParagraph"/>
              <w:numPr>
                <w:ilvl w:val="0"/>
                <w:numId w:val="10"/>
              </w:numPr>
              <w:spacing w:line="276" w:lineRule="auto"/>
              <w:ind w:left="310"/>
            </w:pPr>
            <w:r w:rsidRPr="00FE5536">
              <w:t>Positive peer influences</w:t>
            </w:r>
          </w:p>
          <w:p w14:paraId="5DAAF84A" w14:textId="77777777" w:rsidR="00FE5536" w:rsidRPr="00FE5536" w:rsidRDefault="00FE5536" w:rsidP="003B664D">
            <w:pPr>
              <w:pStyle w:val="ListParagraph"/>
              <w:numPr>
                <w:ilvl w:val="0"/>
                <w:numId w:val="10"/>
              </w:numPr>
              <w:spacing w:line="276" w:lineRule="auto"/>
              <w:ind w:left="310"/>
            </w:pPr>
            <w:r w:rsidRPr="00FE5536">
              <w:t>Positive friendships</w:t>
            </w:r>
          </w:p>
          <w:p w14:paraId="03040EA5" w14:textId="5007F7FA" w:rsidR="00FE5536" w:rsidRPr="00FE5536" w:rsidRDefault="00FE5536" w:rsidP="003B664D">
            <w:pPr>
              <w:pStyle w:val="ListParagraph"/>
              <w:numPr>
                <w:ilvl w:val="0"/>
                <w:numId w:val="10"/>
              </w:numPr>
              <w:spacing w:line="276" w:lineRule="auto"/>
              <w:ind w:left="310"/>
            </w:pPr>
            <w:r w:rsidRPr="00FE5536">
              <w:t xml:space="preserve">Effective safeguarding and </w:t>
            </w:r>
            <w:r w:rsidR="00552A94">
              <w:t>c</w:t>
            </w:r>
            <w:r w:rsidRPr="00FE5536">
              <w:t xml:space="preserve">hild </w:t>
            </w:r>
            <w:r w:rsidR="00552A94">
              <w:t>p</w:t>
            </w:r>
            <w:r w:rsidRPr="00FE5536">
              <w:t>rotection policies.</w:t>
            </w:r>
          </w:p>
          <w:p w14:paraId="4DB288A9" w14:textId="77777777" w:rsidR="00FE5536" w:rsidRPr="00FE5536" w:rsidRDefault="00FE5536" w:rsidP="003B664D">
            <w:pPr>
              <w:pStyle w:val="ListParagraph"/>
              <w:numPr>
                <w:ilvl w:val="0"/>
                <w:numId w:val="10"/>
              </w:numPr>
              <w:spacing w:line="276" w:lineRule="auto"/>
              <w:ind w:left="310"/>
            </w:pPr>
            <w:r w:rsidRPr="00FE5536">
              <w:t>An effective early help process</w:t>
            </w:r>
          </w:p>
          <w:p w14:paraId="5531A87E" w14:textId="6CA56A91" w:rsidR="00FE5536" w:rsidRPr="00FE5536" w:rsidRDefault="00FE5536" w:rsidP="003B664D">
            <w:pPr>
              <w:pStyle w:val="ListParagraph"/>
              <w:numPr>
                <w:ilvl w:val="0"/>
                <w:numId w:val="10"/>
              </w:numPr>
              <w:spacing w:line="276" w:lineRule="auto"/>
              <w:ind w:left="310"/>
            </w:pPr>
            <w:r w:rsidRPr="00FE5536">
              <w:t>Understand their role in</w:t>
            </w:r>
            <w:r w:rsidR="000B63CF">
              <w:t>,</w:t>
            </w:r>
            <w:r w:rsidRPr="00FE5536">
              <w:t xml:space="preserve"> and </w:t>
            </w:r>
            <w:r w:rsidR="00107A1C">
              <w:t>are</w:t>
            </w:r>
            <w:r w:rsidRPr="00FE5536">
              <w:t xml:space="preserve"> part of</w:t>
            </w:r>
            <w:r w:rsidR="000B63CF">
              <w:t>,</w:t>
            </w:r>
            <w:r w:rsidRPr="00FE5536">
              <w:t xml:space="preserve"> effective multi-agency working</w:t>
            </w:r>
          </w:p>
          <w:p w14:paraId="6D19C63C" w14:textId="5D943D9D" w:rsidR="00FE5536" w:rsidRPr="00FE5536" w:rsidRDefault="00FE5536" w:rsidP="003B664D">
            <w:pPr>
              <w:pStyle w:val="ListParagraph"/>
              <w:numPr>
                <w:ilvl w:val="0"/>
                <w:numId w:val="10"/>
              </w:numPr>
              <w:spacing w:line="276" w:lineRule="auto"/>
              <w:ind w:left="310"/>
            </w:pPr>
            <w:r w:rsidRPr="00FE5536">
              <w:t>Appropriate procedures</w:t>
            </w:r>
            <w:r w:rsidR="00107A1C">
              <w:t xml:space="preserve"> in place</w:t>
            </w:r>
            <w:r w:rsidRPr="00FE5536">
              <w:t xml:space="preserve"> to ensure staff are confident </w:t>
            </w:r>
            <w:r w:rsidR="000B63CF">
              <w:t xml:space="preserve">enough </w:t>
            </w:r>
            <w:r w:rsidRPr="00FE5536">
              <w:t xml:space="preserve">to raise </w:t>
            </w:r>
            <w:r w:rsidRPr="00FE5536">
              <w:lastRenderedPageBreak/>
              <w:t>concerns about policies and processes and know they will be dealt with fairly and effectively</w:t>
            </w:r>
          </w:p>
        </w:tc>
      </w:tr>
      <w:tr w:rsidR="00FE5536" w:rsidRPr="00FE5536" w14:paraId="012CA8BE" w14:textId="77777777" w:rsidTr="006958C6">
        <w:trPr>
          <w:trHeight w:val="3186"/>
        </w:trPr>
        <w:tc>
          <w:tcPr>
            <w:tcW w:w="1280" w:type="dxa"/>
            <w:shd w:val="clear" w:color="auto" w:fill="041E42"/>
            <w:vAlign w:val="center"/>
          </w:tcPr>
          <w:p w14:paraId="1B3D8665" w14:textId="77777777" w:rsidR="00FE5536" w:rsidRPr="006958C6" w:rsidRDefault="00FE5536" w:rsidP="00DA19FE">
            <w:pPr>
              <w:pStyle w:val="Style2"/>
              <w:ind w:left="0" w:firstLine="0"/>
            </w:pPr>
            <w:r w:rsidRPr="006958C6">
              <w:lastRenderedPageBreak/>
              <w:t>In the community</w:t>
            </w:r>
          </w:p>
        </w:tc>
        <w:tc>
          <w:tcPr>
            <w:tcW w:w="3970" w:type="dxa"/>
          </w:tcPr>
          <w:p w14:paraId="22598CA3" w14:textId="77777777" w:rsidR="00FE5536" w:rsidRPr="00FE5536" w:rsidRDefault="00FE5536" w:rsidP="003B664D">
            <w:pPr>
              <w:pStyle w:val="ListParagraph"/>
              <w:numPr>
                <w:ilvl w:val="0"/>
                <w:numId w:val="10"/>
              </w:numPr>
              <w:spacing w:line="276" w:lineRule="auto"/>
              <w:ind w:left="310"/>
            </w:pPr>
            <w:r w:rsidRPr="00FE5536">
              <w:t>Socio-economic disadvantage</w:t>
            </w:r>
          </w:p>
          <w:p w14:paraId="607508AD" w14:textId="77777777" w:rsidR="00FE5536" w:rsidRPr="00FE5536" w:rsidRDefault="00FE5536" w:rsidP="003B664D">
            <w:pPr>
              <w:pStyle w:val="ListParagraph"/>
              <w:numPr>
                <w:ilvl w:val="0"/>
                <w:numId w:val="10"/>
              </w:numPr>
              <w:spacing w:line="276" w:lineRule="auto"/>
              <w:ind w:left="310"/>
            </w:pPr>
            <w:r w:rsidRPr="00FE5536">
              <w:t>Homelessness</w:t>
            </w:r>
          </w:p>
          <w:p w14:paraId="04DACF49" w14:textId="77777777" w:rsidR="00FE5536" w:rsidRPr="00FE5536" w:rsidRDefault="00FE5536" w:rsidP="003B664D">
            <w:pPr>
              <w:pStyle w:val="ListParagraph"/>
              <w:numPr>
                <w:ilvl w:val="0"/>
                <w:numId w:val="10"/>
              </w:numPr>
              <w:spacing w:line="276" w:lineRule="auto"/>
              <w:ind w:left="310"/>
            </w:pPr>
            <w:r w:rsidRPr="00FE5536">
              <w:t>Disaster, accidents, war or other overwhelming events</w:t>
            </w:r>
          </w:p>
          <w:p w14:paraId="594ECF5A" w14:textId="77777777" w:rsidR="00FE5536" w:rsidRPr="00FE5536" w:rsidRDefault="00FE5536" w:rsidP="003B664D">
            <w:pPr>
              <w:pStyle w:val="ListParagraph"/>
              <w:numPr>
                <w:ilvl w:val="0"/>
                <w:numId w:val="10"/>
              </w:numPr>
              <w:spacing w:line="276" w:lineRule="auto"/>
              <w:ind w:left="310"/>
            </w:pPr>
            <w:r w:rsidRPr="00FE5536">
              <w:t>Discrimination</w:t>
            </w:r>
          </w:p>
          <w:p w14:paraId="3F759380" w14:textId="77777777" w:rsidR="00FE5536" w:rsidRPr="00FE5536" w:rsidRDefault="00FE5536" w:rsidP="003B664D">
            <w:pPr>
              <w:pStyle w:val="ListParagraph"/>
              <w:numPr>
                <w:ilvl w:val="0"/>
                <w:numId w:val="10"/>
              </w:numPr>
              <w:spacing w:line="276" w:lineRule="auto"/>
              <w:ind w:left="310"/>
            </w:pPr>
            <w:r w:rsidRPr="00FE5536">
              <w:t>Exploitation, including by criminal gangs and organised crime groups, trafficking, online abuse, sexual exploitation and the influences of extremism leading to radicalisation</w:t>
            </w:r>
          </w:p>
          <w:p w14:paraId="1CA86D3E" w14:textId="77777777" w:rsidR="00FE5536" w:rsidRPr="00FE5536" w:rsidRDefault="00FE5536" w:rsidP="003B664D">
            <w:pPr>
              <w:pStyle w:val="ListParagraph"/>
              <w:numPr>
                <w:ilvl w:val="0"/>
                <w:numId w:val="10"/>
              </w:numPr>
              <w:spacing w:line="276" w:lineRule="auto"/>
              <w:ind w:left="310"/>
            </w:pPr>
            <w:r w:rsidRPr="00FE5536">
              <w:t>Other significant life events</w:t>
            </w:r>
          </w:p>
        </w:tc>
        <w:tc>
          <w:tcPr>
            <w:tcW w:w="4815" w:type="dxa"/>
          </w:tcPr>
          <w:p w14:paraId="0473B1E7" w14:textId="77777777" w:rsidR="00FE5536" w:rsidRPr="00FE5536" w:rsidRDefault="00FE5536" w:rsidP="003B664D">
            <w:pPr>
              <w:pStyle w:val="ListParagraph"/>
              <w:numPr>
                <w:ilvl w:val="0"/>
                <w:numId w:val="10"/>
              </w:numPr>
              <w:spacing w:line="276" w:lineRule="auto"/>
              <w:ind w:left="310"/>
            </w:pPr>
            <w:r w:rsidRPr="00FE5536">
              <w:t>Wider supportive network</w:t>
            </w:r>
          </w:p>
          <w:p w14:paraId="657C9E3E" w14:textId="77777777" w:rsidR="00FE5536" w:rsidRPr="00FE5536" w:rsidRDefault="00FE5536" w:rsidP="003B664D">
            <w:pPr>
              <w:pStyle w:val="ListParagraph"/>
              <w:numPr>
                <w:ilvl w:val="0"/>
                <w:numId w:val="10"/>
              </w:numPr>
              <w:spacing w:line="276" w:lineRule="auto"/>
              <w:ind w:left="310"/>
            </w:pPr>
            <w:r w:rsidRPr="00FE5536">
              <w:t>Good housing</w:t>
            </w:r>
          </w:p>
          <w:p w14:paraId="78CF9A9E" w14:textId="77777777" w:rsidR="00FE5536" w:rsidRPr="00FE5536" w:rsidRDefault="00FE5536" w:rsidP="003B664D">
            <w:pPr>
              <w:pStyle w:val="ListParagraph"/>
              <w:numPr>
                <w:ilvl w:val="0"/>
                <w:numId w:val="10"/>
              </w:numPr>
              <w:spacing w:line="276" w:lineRule="auto"/>
              <w:ind w:left="310"/>
            </w:pPr>
            <w:r w:rsidRPr="00FE5536">
              <w:t>High standard of living</w:t>
            </w:r>
          </w:p>
          <w:p w14:paraId="4F6BA765" w14:textId="77777777" w:rsidR="00FE5536" w:rsidRPr="00FE5536" w:rsidRDefault="00FE5536" w:rsidP="003B664D">
            <w:pPr>
              <w:pStyle w:val="ListParagraph"/>
              <w:numPr>
                <w:ilvl w:val="0"/>
                <w:numId w:val="10"/>
              </w:numPr>
              <w:spacing w:line="276" w:lineRule="auto"/>
              <w:ind w:left="310"/>
            </w:pPr>
            <w:r w:rsidRPr="00FE5536">
              <w:t>High morale school with positive policies for behaviour, attitudes and anti-bullying</w:t>
            </w:r>
          </w:p>
          <w:p w14:paraId="70019B3D" w14:textId="77777777" w:rsidR="00FE5536" w:rsidRPr="00FE5536" w:rsidRDefault="00FE5536" w:rsidP="003B664D">
            <w:pPr>
              <w:pStyle w:val="ListParagraph"/>
              <w:numPr>
                <w:ilvl w:val="0"/>
                <w:numId w:val="10"/>
              </w:numPr>
              <w:spacing w:line="276" w:lineRule="auto"/>
              <w:ind w:left="310"/>
            </w:pPr>
            <w:r w:rsidRPr="00FE5536">
              <w:t>Opportunities for valued social roles</w:t>
            </w:r>
          </w:p>
          <w:p w14:paraId="08AD734B" w14:textId="77777777" w:rsidR="00FE5536" w:rsidRPr="00FE5536" w:rsidRDefault="00FE5536" w:rsidP="003B664D">
            <w:pPr>
              <w:pStyle w:val="ListParagraph"/>
              <w:numPr>
                <w:ilvl w:val="0"/>
                <w:numId w:val="10"/>
              </w:numPr>
              <w:spacing w:line="276" w:lineRule="auto"/>
              <w:ind w:left="310"/>
            </w:pPr>
            <w:r w:rsidRPr="00FE5536">
              <w:t>Range of sport/leisure activities</w:t>
            </w:r>
          </w:p>
        </w:tc>
      </w:tr>
    </w:tbl>
    <w:p w14:paraId="40A6A7E0" w14:textId="498F1CCF" w:rsidR="00A23725" w:rsidRDefault="00A23725" w:rsidP="00241C3E">
      <w:pPr>
        <w:jc w:val="both"/>
      </w:pPr>
    </w:p>
    <w:p w14:paraId="125105F2" w14:textId="6A7572E9" w:rsidR="00006BA7" w:rsidRDefault="00006BA7" w:rsidP="006958C6">
      <w:r>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EE0D99" w14:paraId="7F1C30FF" w14:textId="77777777" w:rsidTr="006958C6">
        <w:tc>
          <w:tcPr>
            <w:tcW w:w="3261" w:type="dxa"/>
            <w:shd w:val="clear" w:color="auto" w:fill="041E42"/>
          </w:tcPr>
          <w:p w14:paraId="70AE5173" w14:textId="4C5FE456" w:rsidR="00EE0D99" w:rsidRPr="006958C6" w:rsidRDefault="00006BA7" w:rsidP="00DA19FE">
            <w:pPr>
              <w:pStyle w:val="TSB-Level1Numbers"/>
              <w:numPr>
                <w:ilvl w:val="0"/>
                <w:numId w:val="0"/>
              </w:numPr>
              <w:jc w:val="center"/>
            </w:pPr>
            <w:r w:rsidRPr="006958C6">
              <w:t>Speech</w:t>
            </w:r>
          </w:p>
        </w:tc>
        <w:tc>
          <w:tcPr>
            <w:tcW w:w="3260" w:type="dxa"/>
            <w:shd w:val="clear" w:color="auto" w:fill="041E42"/>
          </w:tcPr>
          <w:p w14:paraId="6A779DE3" w14:textId="1C0DD200" w:rsidR="00006BA7" w:rsidRPr="006958C6" w:rsidRDefault="00006BA7" w:rsidP="00DA19FE">
            <w:pPr>
              <w:pStyle w:val="TSB-Level1Numbers"/>
              <w:numPr>
                <w:ilvl w:val="0"/>
                <w:numId w:val="0"/>
              </w:numPr>
              <w:jc w:val="center"/>
            </w:pPr>
            <w:r w:rsidRPr="006958C6">
              <w:t>Behaviour</w:t>
            </w:r>
          </w:p>
        </w:tc>
        <w:tc>
          <w:tcPr>
            <w:tcW w:w="3402" w:type="dxa"/>
            <w:shd w:val="clear" w:color="auto" w:fill="041E42"/>
          </w:tcPr>
          <w:p w14:paraId="09F10A13" w14:textId="16FF52F8" w:rsidR="00006BA7" w:rsidRPr="006958C6" w:rsidRDefault="00006BA7" w:rsidP="00DA19FE">
            <w:pPr>
              <w:pStyle w:val="TSB-Level1Numbers"/>
              <w:numPr>
                <w:ilvl w:val="0"/>
                <w:numId w:val="0"/>
              </w:numPr>
              <w:jc w:val="center"/>
            </w:pPr>
            <w:r w:rsidRPr="006958C6">
              <w:t>Mood</w:t>
            </w:r>
          </w:p>
        </w:tc>
      </w:tr>
      <w:tr w:rsidR="00EE0D99" w14:paraId="6F2A6E76" w14:textId="77777777" w:rsidTr="006958C6">
        <w:tc>
          <w:tcPr>
            <w:tcW w:w="3261" w:type="dxa"/>
            <w:shd w:val="clear" w:color="auto" w:fill="B1B1B1"/>
            <w:vAlign w:val="center"/>
          </w:tcPr>
          <w:p w14:paraId="3D813837" w14:textId="174875EA" w:rsidR="00EE0D99" w:rsidRPr="006958C6" w:rsidRDefault="00EE0D99" w:rsidP="00DA19FE">
            <w:pPr>
              <w:pStyle w:val="TSB-Level1Numbers"/>
              <w:numPr>
                <w:ilvl w:val="0"/>
                <w:numId w:val="0"/>
              </w:numPr>
              <w:jc w:val="left"/>
            </w:pPr>
            <w:r w:rsidRPr="006958C6">
              <w:t>The pupil has mentioned the following:</w:t>
            </w:r>
          </w:p>
        </w:tc>
        <w:tc>
          <w:tcPr>
            <w:tcW w:w="3260" w:type="dxa"/>
            <w:shd w:val="clear" w:color="auto" w:fill="B1B1B1"/>
            <w:vAlign w:val="center"/>
          </w:tcPr>
          <w:p w14:paraId="21565A18" w14:textId="432A9617" w:rsidR="00EE0D99" w:rsidRPr="006958C6" w:rsidRDefault="00EE0D99" w:rsidP="00DA19FE">
            <w:pPr>
              <w:pStyle w:val="TSB-Level1Numbers"/>
              <w:numPr>
                <w:ilvl w:val="0"/>
                <w:numId w:val="0"/>
              </w:numPr>
              <w:jc w:val="left"/>
            </w:pPr>
            <w:r w:rsidRPr="006958C6">
              <w:t>The pupil displays the following behaviour:</w:t>
            </w:r>
          </w:p>
        </w:tc>
        <w:tc>
          <w:tcPr>
            <w:tcW w:w="3402" w:type="dxa"/>
            <w:shd w:val="clear" w:color="auto" w:fill="B1B1B1"/>
            <w:vAlign w:val="center"/>
          </w:tcPr>
          <w:p w14:paraId="08CB0278" w14:textId="0C275C7A" w:rsidR="00EE0D99" w:rsidRPr="006958C6" w:rsidRDefault="00EE0D99" w:rsidP="00DA19FE">
            <w:pPr>
              <w:pStyle w:val="TSB-Level1Numbers"/>
              <w:numPr>
                <w:ilvl w:val="0"/>
                <w:numId w:val="0"/>
              </w:numPr>
              <w:jc w:val="left"/>
            </w:pPr>
            <w:r w:rsidRPr="006958C6">
              <w:t>The pupil often displays the following moods:</w:t>
            </w:r>
          </w:p>
        </w:tc>
      </w:tr>
      <w:tr w:rsidR="00006BA7" w14:paraId="27E5EE91" w14:textId="77777777" w:rsidTr="00F7619F">
        <w:tc>
          <w:tcPr>
            <w:tcW w:w="3261" w:type="dxa"/>
            <w:vAlign w:val="center"/>
          </w:tcPr>
          <w:p w14:paraId="7790AC61" w14:textId="317FA4B6" w:rsidR="00006BA7" w:rsidRPr="00F7619F" w:rsidRDefault="00006BA7" w:rsidP="00DA19FE">
            <w:pPr>
              <w:pStyle w:val="TSB-Level1Numbers"/>
              <w:numPr>
                <w:ilvl w:val="0"/>
                <w:numId w:val="0"/>
              </w:numPr>
            </w:pPr>
            <w:r w:rsidRPr="00F7619F">
              <w:t>Killing themselves</w:t>
            </w:r>
          </w:p>
        </w:tc>
        <w:tc>
          <w:tcPr>
            <w:tcW w:w="3260" w:type="dxa"/>
            <w:vAlign w:val="center"/>
          </w:tcPr>
          <w:p w14:paraId="04320E49" w14:textId="6F82C1F9" w:rsidR="00006BA7" w:rsidRPr="00F7619F" w:rsidRDefault="00006BA7" w:rsidP="00DA19FE">
            <w:pPr>
              <w:pStyle w:val="TSB-Level1Numbers"/>
              <w:numPr>
                <w:ilvl w:val="0"/>
                <w:numId w:val="0"/>
              </w:numPr>
            </w:pPr>
            <w:r w:rsidRPr="00F7619F">
              <w:t>Increased use of alcohol or drugs</w:t>
            </w:r>
          </w:p>
        </w:tc>
        <w:tc>
          <w:tcPr>
            <w:tcW w:w="3402" w:type="dxa"/>
            <w:vAlign w:val="center"/>
          </w:tcPr>
          <w:p w14:paraId="0F5AC28A" w14:textId="27ECF443" w:rsidR="00006BA7" w:rsidRPr="00F7619F" w:rsidRDefault="00006BA7" w:rsidP="00DA19FE">
            <w:pPr>
              <w:pStyle w:val="TSB-Level1Numbers"/>
              <w:numPr>
                <w:ilvl w:val="0"/>
                <w:numId w:val="0"/>
              </w:numPr>
            </w:pPr>
            <w:r w:rsidRPr="00F7619F">
              <w:t>Depression</w:t>
            </w:r>
          </w:p>
        </w:tc>
      </w:tr>
      <w:tr w:rsidR="00006BA7" w14:paraId="1CCD356A" w14:textId="77777777" w:rsidTr="00F7619F">
        <w:tc>
          <w:tcPr>
            <w:tcW w:w="3261" w:type="dxa"/>
            <w:vAlign w:val="center"/>
          </w:tcPr>
          <w:p w14:paraId="3AFE00A0" w14:textId="08DEAD37" w:rsidR="00006BA7" w:rsidRPr="00F7619F" w:rsidRDefault="00006BA7" w:rsidP="00DA19FE">
            <w:pPr>
              <w:pStyle w:val="TSB-Level1Numbers"/>
              <w:numPr>
                <w:ilvl w:val="0"/>
                <w:numId w:val="0"/>
              </w:numPr>
            </w:pPr>
            <w:r w:rsidRPr="00F7619F">
              <w:t>Feeling hopeless</w:t>
            </w:r>
          </w:p>
        </w:tc>
        <w:tc>
          <w:tcPr>
            <w:tcW w:w="3260" w:type="dxa"/>
            <w:vAlign w:val="center"/>
          </w:tcPr>
          <w:p w14:paraId="3D6ACCB2" w14:textId="06586BCA" w:rsidR="00006BA7" w:rsidRPr="00F7619F" w:rsidRDefault="00006BA7" w:rsidP="00DA19FE">
            <w:pPr>
              <w:pStyle w:val="TSB-Level1Numbers"/>
              <w:numPr>
                <w:ilvl w:val="0"/>
                <w:numId w:val="0"/>
              </w:numPr>
            </w:pPr>
            <w:r w:rsidRPr="00F7619F">
              <w:t>Looking for ways to end their lives, such as searching suicide online</w:t>
            </w:r>
          </w:p>
        </w:tc>
        <w:tc>
          <w:tcPr>
            <w:tcW w:w="3402" w:type="dxa"/>
            <w:vAlign w:val="center"/>
          </w:tcPr>
          <w:p w14:paraId="453BA8F2" w14:textId="48636C3B" w:rsidR="00006BA7" w:rsidRPr="00F7619F" w:rsidRDefault="00006BA7" w:rsidP="00DA19FE">
            <w:pPr>
              <w:pStyle w:val="TSB-Level1Numbers"/>
              <w:numPr>
                <w:ilvl w:val="0"/>
                <w:numId w:val="0"/>
              </w:numPr>
            </w:pPr>
            <w:r w:rsidRPr="00F7619F">
              <w:t>Anxiety</w:t>
            </w:r>
          </w:p>
        </w:tc>
      </w:tr>
      <w:tr w:rsidR="00006BA7" w14:paraId="47F09C62" w14:textId="77777777" w:rsidTr="00F7619F">
        <w:tc>
          <w:tcPr>
            <w:tcW w:w="3261" w:type="dxa"/>
            <w:vAlign w:val="center"/>
          </w:tcPr>
          <w:p w14:paraId="0786F3C3" w14:textId="61A7DB50" w:rsidR="00006BA7" w:rsidRPr="00F7619F" w:rsidRDefault="00006BA7" w:rsidP="00DA19FE">
            <w:pPr>
              <w:pStyle w:val="TSB-Level1Numbers"/>
              <w:numPr>
                <w:ilvl w:val="0"/>
                <w:numId w:val="0"/>
              </w:numPr>
            </w:pPr>
            <w:r w:rsidRPr="00F7619F">
              <w:t>Having no reason to live</w:t>
            </w:r>
          </w:p>
        </w:tc>
        <w:tc>
          <w:tcPr>
            <w:tcW w:w="3260" w:type="dxa"/>
            <w:vAlign w:val="center"/>
          </w:tcPr>
          <w:p w14:paraId="5F42218E" w14:textId="092BE174" w:rsidR="00006BA7" w:rsidRPr="00F7619F" w:rsidRDefault="00006BA7" w:rsidP="00DA19FE">
            <w:pPr>
              <w:pStyle w:val="TSB-Level1Numbers"/>
              <w:numPr>
                <w:ilvl w:val="0"/>
                <w:numId w:val="0"/>
              </w:numPr>
            </w:pPr>
            <w:r w:rsidRPr="00F7619F">
              <w:t>Withdrawing from activities</w:t>
            </w:r>
          </w:p>
        </w:tc>
        <w:tc>
          <w:tcPr>
            <w:tcW w:w="3402" w:type="dxa"/>
            <w:vAlign w:val="center"/>
          </w:tcPr>
          <w:p w14:paraId="070E3AC0" w14:textId="293BEE9F" w:rsidR="00006BA7" w:rsidRPr="00F7619F" w:rsidRDefault="00006BA7" w:rsidP="00DA19FE">
            <w:pPr>
              <w:pStyle w:val="TSB-Level1Numbers"/>
              <w:numPr>
                <w:ilvl w:val="0"/>
                <w:numId w:val="0"/>
              </w:numPr>
            </w:pPr>
            <w:r w:rsidRPr="00F7619F">
              <w:t>Loss of interest</w:t>
            </w:r>
          </w:p>
        </w:tc>
      </w:tr>
      <w:tr w:rsidR="00006BA7" w14:paraId="05E0B64B" w14:textId="77777777" w:rsidTr="00F7619F">
        <w:tc>
          <w:tcPr>
            <w:tcW w:w="3261" w:type="dxa"/>
            <w:vAlign w:val="center"/>
          </w:tcPr>
          <w:p w14:paraId="74AC4420" w14:textId="7F957F13" w:rsidR="00006BA7" w:rsidRPr="00F7619F" w:rsidRDefault="00006BA7" w:rsidP="00DA19FE">
            <w:pPr>
              <w:pStyle w:val="TSB-Level1Numbers"/>
              <w:numPr>
                <w:ilvl w:val="0"/>
                <w:numId w:val="0"/>
              </w:numPr>
            </w:pPr>
            <w:r w:rsidRPr="00F7619F">
              <w:t>Being a burden to others</w:t>
            </w:r>
          </w:p>
        </w:tc>
        <w:tc>
          <w:tcPr>
            <w:tcW w:w="3260" w:type="dxa"/>
            <w:vAlign w:val="center"/>
          </w:tcPr>
          <w:p w14:paraId="0FBE6861" w14:textId="72EB81BE" w:rsidR="00006BA7" w:rsidRPr="00F7619F" w:rsidRDefault="00006BA7" w:rsidP="00DA19FE">
            <w:pPr>
              <w:pStyle w:val="TSB-Level1Numbers"/>
              <w:numPr>
                <w:ilvl w:val="0"/>
                <w:numId w:val="0"/>
              </w:numPr>
            </w:pPr>
            <w:r w:rsidRPr="00F7619F">
              <w:t xml:space="preserve">Isolating </w:t>
            </w:r>
            <w:r w:rsidR="00011C77">
              <w:t xml:space="preserve">themselves </w:t>
            </w:r>
            <w:r w:rsidRPr="00F7619F">
              <w:t>from family and friends</w:t>
            </w:r>
          </w:p>
        </w:tc>
        <w:tc>
          <w:tcPr>
            <w:tcW w:w="3402" w:type="dxa"/>
            <w:vAlign w:val="center"/>
          </w:tcPr>
          <w:p w14:paraId="16B70252" w14:textId="7B3E25C5" w:rsidR="00006BA7" w:rsidRPr="00F7619F" w:rsidRDefault="00006BA7" w:rsidP="00DA19FE">
            <w:pPr>
              <w:pStyle w:val="TSB-Level1Numbers"/>
              <w:numPr>
                <w:ilvl w:val="0"/>
                <w:numId w:val="0"/>
              </w:numPr>
            </w:pPr>
            <w:r w:rsidRPr="00F7619F">
              <w:t>Irritability</w:t>
            </w:r>
          </w:p>
        </w:tc>
      </w:tr>
      <w:tr w:rsidR="00006BA7" w14:paraId="6ADB596A" w14:textId="77777777" w:rsidTr="00F7619F">
        <w:tc>
          <w:tcPr>
            <w:tcW w:w="3261" w:type="dxa"/>
            <w:vAlign w:val="center"/>
          </w:tcPr>
          <w:p w14:paraId="18BE1F0F" w14:textId="2538F523" w:rsidR="00006BA7" w:rsidRPr="00F7619F" w:rsidRDefault="00006BA7" w:rsidP="00DA19FE">
            <w:pPr>
              <w:pStyle w:val="TSB-Level1Numbers"/>
              <w:numPr>
                <w:ilvl w:val="0"/>
                <w:numId w:val="0"/>
              </w:numPr>
            </w:pPr>
            <w:r w:rsidRPr="00F7619F">
              <w:t>Feeling trapped</w:t>
            </w:r>
          </w:p>
        </w:tc>
        <w:tc>
          <w:tcPr>
            <w:tcW w:w="3260" w:type="dxa"/>
            <w:vAlign w:val="center"/>
          </w:tcPr>
          <w:p w14:paraId="50BA44AF" w14:textId="63F7669C" w:rsidR="00006BA7" w:rsidRPr="00F7619F" w:rsidRDefault="00006BA7" w:rsidP="00DA19FE">
            <w:pPr>
              <w:pStyle w:val="TSB-Level1Numbers"/>
              <w:numPr>
                <w:ilvl w:val="0"/>
                <w:numId w:val="0"/>
              </w:numPr>
            </w:pPr>
            <w:r w:rsidRPr="00F7619F">
              <w:t>Sleeping too much or too little</w:t>
            </w:r>
          </w:p>
        </w:tc>
        <w:tc>
          <w:tcPr>
            <w:tcW w:w="3402" w:type="dxa"/>
            <w:vAlign w:val="center"/>
          </w:tcPr>
          <w:p w14:paraId="14E9DD4C" w14:textId="1A3BF8DF" w:rsidR="00006BA7" w:rsidRPr="00F7619F" w:rsidRDefault="00006BA7" w:rsidP="00DA19FE">
            <w:pPr>
              <w:pStyle w:val="TSB-Level1Numbers"/>
              <w:numPr>
                <w:ilvl w:val="0"/>
                <w:numId w:val="0"/>
              </w:numPr>
            </w:pPr>
            <w:r w:rsidRPr="00F7619F">
              <w:t>Humiliation and shame</w:t>
            </w:r>
          </w:p>
        </w:tc>
      </w:tr>
      <w:tr w:rsidR="00006BA7" w14:paraId="5F3504A7" w14:textId="77777777" w:rsidTr="00F7619F">
        <w:tc>
          <w:tcPr>
            <w:tcW w:w="3261" w:type="dxa"/>
            <w:vAlign w:val="center"/>
          </w:tcPr>
          <w:p w14:paraId="7C02292C" w14:textId="152115A9" w:rsidR="00006BA7" w:rsidRPr="00F7619F" w:rsidRDefault="00006BA7" w:rsidP="00DA19FE">
            <w:pPr>
              <w:pStyle w:val="TSB-Level1Numbers"/>
              <w:numPr>
                <w:ilvl w:val="0"/>
                <w:numId w:val="0"/>
              </w:numPr>
            </w:pPr>
            <w:r w:rsidRPr="00F7619F">
              <w:t>Unbearable pain</w:t>
            </w:r>
          </w:p>
        </w:tc>
        <w:tc>
          <w:tcPr>
            <w:tcW w:w="3260" w:type="dxa"/>
            <w:vAlign w:val="center"/>
          </w:tcPr>
          <w:p w14:paraId="79F26BF3" w14:textId="25286CEE" w:rsidR="00006BA7" w:rsidRPr="00F7619F" w:rsidRDefault="00006BA7" w:rsidP="00DA19FE">
            <w:pPr>
              <w:pStyle w:val="TSB-Level1Numbers"/>
              <w:numPr>
                <w:ilvl w:val="0"/>
                <w:numId w:val="0"/>
              </w:numPr>
            </w:pPr>
            <w:r w:rsidRPr="00F7619F">
              <w:t>Visiting or calling people to say goodbye</w:t>
            </w:r>
          </w:p>
        </w:tc>
        <w:tc>
          <w:tcPr>
            <w:tcW w:w="3402" w:type="dxa"/>
            <w:vAlign w:val="center"/>
          </w:tcPr>
          <w:p w14:paraId="642449ED" w14:textId="09C731B2" w:rsidR="00006BA7" w:rsidRPr="00F7619F" w:rsidRDefault="00006BA7" w:rsidP="00DA19FE">
            <w:pPr>
              <w:pStyle w:val="TSB-Level1Numbers"/>
              <w:numPr>
                <w:ilvl w:val="0"/>
                <w:numId w:val="0"/>
              </w:numPr>
            </w:pPr>
            <w:r w:rsidRPr="00F7619F">
              <w:t>Agitation and anger</w:t>
            </w:r>
          </w:p>
        </w:tc>
      </w:tr>
      <w:tr w:rsidR="00006BA7" w14:paraId="1E8AB8D6" w14:textId="77777777" w:rsidTr="00F7619F">
        <w:tc>
          <w:tcPr>
            <w:tcW w:w="3261" w:type="dxa"/>
            <w:vAlign w:val="center"/>
          </w:tcPr>
          <w:p w14:paraId="100068AA" w14:textId="77777777" w:rsidR="00006BA7" w:rsidRPr="00F7619F" w:rsidRDefault="00006BA7" w:rsidP="00DA19FE">
            <w:pPr>
              <w:pStyle w:val="TSB-Level1Numbers"/>
              <w:numPr>
                <w:ilvl w:val="0"/>
                <w:numId w:val="0"/>
              </w:numPr>
            </w:pPr>
          </w:p>
        </w:tc>
        <w:tc>
          <w:tcPr>
            <w:tcW w:w="3260" w:type="dxa"/>
            <w:vAlign w:val="center"/>
          </w:tcPr>
          <w:p w14:paraId="7ABC0E1B" w14:textId="1AE79C69" w:rsidR="00006BA7" w:rsidRPr="00F7619F" w:rsidRDefault="00006BA7" w:rsidP="00DA19FE">
            <w:pPr>
              <w:pStyle w:val="TSB-Level1Numbers"/>
              <w:numPr>
                <w:ilvl w:val="0"/>
                <w:numId w:val="0"/>
              </w:numPr>
            </w:pPr>
            <w:r w:rsidRPr="00F7619F">
              <w:t>Giving away possessions</w:t>
            </w:r>
          </w:p>
        </w:tc>
        <w:tc>
          <w:tcPr>
            <w:tcW w:w="3402" w:type="dxa"/>
            <w:vAlign w:val="center"/>
          </w:tcPr>
          <w:p w14:paraId="1B762589" w14:textId="39CA335C" w:rsidR="00006BA7" w:rsidRPr="00F7619F" w:rsidRDefault="00006BA7" w:rsidP="00DA19FE">
            <w:pPr>
              <w:pStyle w:val="TSB-Level1Numbers"/>
              <w:numPr>
                <w:ilvl w:val="0"/>
                <w:numId w:val="0"/>
              </w:numPr>
            </w:pPr>
            <w:r w:rsidRPr="00F7619F">
              <w:t>Relief or sudden improvement, e.g. through self-harm activities</w:t>
            </w:r>
          </w:p>
        </w:tc>
      </w:tr>
      <w:tr w:rsidR="00006BA7" w14:paraId="16C7A189" w14:textId="77777777" w:rsidTr="00F7619F">
        <w:tc>
          <w:tcPr>
            <w:tcW w:w="3261" w:type="dxa"/>
            <w:vAlign w:val="center"/>
          </w:tcPr>
          <w:p w14:paraId="60C8415A" w14:textId="77777777" w:rsidR="00006BA7" w:rsidRPr="00F7619F" w:rsidRDefault="00006BA7" w:rsidP="00DA19FE">
            <w:pPr>
              <w:pStyle w:val="TSB-Level1Numbers"/>
              <w:numPr>
                <w:ilvl w:val="0"/>
                <w:numId w:val="0"/>
              </w:numPr>
            </w:pPr>
          </w:p>
        </w:tc>
        <w:tc>
          <w:tcPr>
            <w:tcW w:w="3260" w:type="dxa"/>
            <w:vAlign w:val="center"/>
          </w:tcPr>
          <w:p w14:paraId="7D7FF435" w14:textId="42683997" w:rsidR="00006BA7" w:rsidRPr="00F7619F" w:rsidRDefault="00006BA7" w:rsidP="00DA19FE">
            <w:pPr>
              <w:pStyle w:val="TSB-Level1Numbers"/>
              <w:numPr>
                <w:ilvl w:val="0"/>
                <w:numId w:val="0"/>
              </w:numPr>
            </w:pPr>
            <w:r w:rsidRPr="00F7619F">
              <w:t>Aggression</w:t>
            </w:r>
          </w:p>
        </w:tc>
        <w:tc>
          <w:tcPr>
            <w:tcW w:w="3402" w:type="dxa"/>
            <w:vAlign w:val="center"/>
          </w:tcPr>
          <w:p w14:paraId="30C87F47" w14:textId="77777777" w:rsidR="00006BA7" w:rsidRPr="00F7619F" w:rsidRDefault="00006BA7" w:rsidP="00DA19FE">
            <w:pPr>
              <w:pStyle w:val="TSB-Level1Numbers"/>
              <w:numPr>
                <w:ilvl w:val="0"/>
                <w:numId w:val="0"/>
              </w:numPr>
            </w:pPr>
          </w:p>
        </w:tc>
      </w:tr>
      <w:tr w:rsidR="00006BA7" w14:paraId="3E4F8ABA" w14:textId="77777777" w:rsidTr="00F7619F">
        <w:tc>
          <w:tcPr>
            <w:tcW w:w="3261" w:type="dxa"/>
            <w:vAlign w:val="center"/>
          </w:tcPr>
          <w:p w14:paraId="436B42F6" w14:textId="77777777" w:rsidR="00006BA7" w:rsidRPr="00F7619F" w:rsidRDefault="00006BA7" w:rsidP="00DA19FE">
            <w:pPr>
              <w:pStyle w:val="TSB-Level1Numbers"/>
              <w:numPr>
                <w:ilvl w:val="0"/>
                <w:numId w:val="0"/>
              </w:numPr>
            </w:pPr>
          </w:p>
        </w:tc>
        <w:tc>
          <w:tcPr>
            <w:tcW w:w="3260" w:type="dxa"/>
            <w:vAlign w:val="center"/>
          </w:tcPr>
          <w:p w14:paraId="04F49F3A" w14:textId="337640B4" w:rsidR="00006BA7" w:rsidRPr="00F7619F" w:rsidRDefault="00006BA7" w:rsidP="00DA19FE">
            <w:pPr>
              <w:pStyle w:val="TSB-Level1Numbers"/>
              <w:numPr>
                <w:ilvl w:val="0"/>
                <w:numId w:val="0"/>
              </w:numPr>
            </w:pPr>
            <w:r w:rsidRPr="00F7619F">
              <w:t>Fatigue</w:t>
            </w:r>
          </w:p>
        </w:tc>
        <w:tc>
          <w:tcPr>
            <w:tcW w:w="3402" w:type="dxa"/>
            <w:vAlign w:val="center"/>
          </w:tcPr>
          <w:p w14:paraId="378D2EF7" w14:textId="77777777" w:rsidR="00006BA7" w:rsidRPr="00F7619F" w:rsidRDefault="00006BA7" w:rsidP="00DA19FE">
            <w:pPr>
              <w:pStyle w:val="TSB-Level1Numbers"/>
              <w:numPr>
                <w:ilvl w:val="0"/>
                <w:numId w:val="0"/>
              </w:numPr>
            </w:pPr>
          </w:p>
        </w:tc>
      </w:tr>
      <w:tr w:rsidR="00006BA7" w14:paraId="606C760F" w14:textId="77777777" w:rsidTr="00F7619F">
        <w:tc>
          <w:tcPr>
            <w:tcW w:w="3261" w:type="dxa"/>
            <w:vAlign w:val="center"/>
          </w:tcPr>
          <w:p w14:paraId="5EFE5655" w14:textId="77777777" w:rsidR="00006BA7" w:rsidRPr="00F7619F" w:rsidRDefault="00006BA7" w:rsidP="00DA19FE">
            <w:pPr>
              <w:pStyle w:val="TSB-Level1Numbers"/>
              <w:numPr>
                <w:ilvl w:val="0"/>
                <w:numId w:val="0"/>
              </w:numPr>
            </w:pPr>
          </w:p>
        </w:tc>
        <w:tc>
          <w:tcPr>
            <w:tcW w:w="3260" w:type="dxa"/>
            <w:vAlign w:val="center"/>
          </w:tcPr>
          <w:p w14:paraId="5E42EE44" w14:textId="7BFEB3B0" w:rsidR="00006BA7" w:rsidRPr="00F7619F" w:rsidRDefault="00006BA7" w:rsidP="00DA19FE">
            <w:pPr>
              <w:pStyle w:val="TSB-Level1Numbers"/>
              <w:numPr>
                <w:ilvl w:val="0"/>
                <w:numId w:val="0"/>
              </w:numPr>
            </w:pPr>
            <w:r w:rsidRPr="00F7619F">
              <w:t xml:space="preserve">Self-harm </w:t>
            </w:r>
          </w:p>
        </w:tc>
        <w:tc>
          <w:tcPr>
            <w:tcW w:w="3402" w:type="dxa"/>
            <w:vAlign w:val="center"/>
          </w:tcPr>
          <w:p w14:paraId="48BB9C6A" w14:textId="77777777" w:rsidR="00006BA7" w:rsidRPr="00F7619F" w:rsidRDefault="00006BA7" w:rsidP="00DA19FE">
            <w:pPr>
              <w:pStyle w:val="TSB-Level1Numbers"/>
              <w:numPr>
                <w:ilvl w:val="0"/>
                <w:numId w:val="0"/>
              </w:numPr>
            </w:pPr>
          </w:p>
        </w:tc>
      </w:tr>
    </w:tbl>
    <w:p w14:paraId="27BDDB58" w14:textId="5CA9D209" w:rsidR="00EE0D99" w:rsidRDefault="00EE0D99" w:rsidP="00A74580">
      <w:pPr>
        <w:pStyle w:val="TSB-Level1Numbers"/>
        <w:numPr>
          <w:ilvl w:val="0"/>
          <w:numId w:val="0"/>
        </w:numPr>
      </w:pPr>
    </w:p>
    <w:p w14:paraId="4581DBEF" w14:textId="4D8BD538" w:rsidR="00A23725" w:rsidRDefault="00FE5536" w:rsidP="00D0469A">
      <w:pPr>
        <w:pStyle w:val="Heading1"/>
      </w:pPr>
      <w:bookmarkStart w:id="22" w:name="_[New_for_2019]_6"/>
      <w:bookmarkEnd w:id="22"/>
      <w:r>
        <w:t>Stress and mental health</w:t>
      </w:r>
    </w:p>
    <w:p w14:paraId="2BAAAFE8" w14:textId="5BBBA1CE" w:rsidR="00FE5536" w:rsidRPr="00FE5536" w:rsidRDefault="00FE5536" w:rsidP="00D0469A">
      <w:pPr>
        <w:jc w:val="both"/>
      </w:pPr>
      <w:r w:rsidRPr="00FE5536">
        <w:t xml:space="preserve">The </w:t>
      </w:r>
      <w:r w:rsidR="002E7221">
        <w:t>school</w:t>
      </w:r>
      <w:r w:rsidRPr="00FE5536">
        <w:t xml:space="preserve"> recognises that short</w:t>
      </w:r>
      <w:r w:rsidR="00107A1C">
        <w:t>-</w:t>
      </w:r>
      <w:r w:rsidRPr="00FE5536">
        <w:t xml:space="preserve">term stress and worry is a normal part of life and </w:t>
      </w:r>
      <w:r w:rsidR="00107A1C">
        <w:t xml:space="preserve">that </w:t>
      </w:r>
      <w:r w:rsidRPr="00FE5536">
        <w:t>most pupils will face mild or transitory changes that induce short-term mental health effects. Staff are taught to differentiate between ‘normal’ stress and more persistent mental health problems.</w:t>
      </w:r>
    </w:p>
    <w:p w14:paraId="45422B39" w14:textId="58DA7617" w:rsidR="00ED06BE" w:rsidRDefault="00987630" w:rsidP="00D0469A">
      <w:pPr>
        <w:pStyle w:val="Heading1"/>
      </w:pPr>
      <w:bookmarkStart w:id="23" w:name="_[_Updated_for"/>
      <w:bookmarkStart w:id="24" w:name="_[Updated]_SEMH_intervention"/>
      <w:bookmarkEnd w:id="23"/>
      <w:bookmarkEnd w:id="24"/>
      <w:r>
        <w:t>SEMH i</w:t>
      </w:r>
      <w:r w:rsidR="00ED06BE">
        <w:t>ntervention and support</w:t>
      </w:r>
    </w:p>
    <w:p w14:paraId="58B7BF45" w14:textId="5B3DBFD2" w:rsidR="00ED06BE" w:rsidRDefault="00ED06BE" w:rsidP="00D0469A">
      <w:pPr>
        <w:jc w:val="both"/>
      </w:pPr>
      <w:r>
        <w:t>The curriculum for PSHE</w:t>
      </w:r>
      <w:r w:rsidR="001F2178">
        <w:t xml:space="preserve"> and RSHE</w:t>
      </w:r>
      <w:r>
        <w:t xml:space="preserve"> focusses on promoting pupils’ resilience, confidence and ability to learn.</w:t>
      </w:r>
    </w:p>
    <w:p w14:paraId="1C31AE48" w14:textId="7381D43B" w:rsidR="00ED06BE" w:rsidRDefault="00ED06BE" w:rsidP="00D0469A">
      <w:pPr>
        <w:jc w:val="both"/>
      </w:pPr>
      <w:r>
        <w:lastRenderedPageBreak/>
        <w:t xml:space="preserve">Positive classroom management and working in small groups is </w:t>
      </w:r>
      <w:r w:rsidR="00107A1C">
        <w:t>utilised</w:t>
      </w:r>
      <w:r>
        <w:t xml:space="preserve"> to promote positive behaviour, social development and high self-esteem. </w:t>
      </w:r>
    </w:p>
    <w:p w14:paraId="6FD8A681" w14:textId="529986C4" w:rsidR="00ED06BE" w:rsidRDefault="00ED06BE" w:rsidP="00D0469A">
      <w:pPr>
        <w:jc w:val="both"/>
      </w:pPr>
      <w:r>
        <w:t>School-based counselling is offered to pupils who require it</w:t>
      </w:r>
      <w:r w:rsidR="001F2178">
        <w:t>, and the r</w:t>
      </w:r>
      <w:r w:rsidRPr="008779AF">
        <w:t>elevant</w:t>
      </w:r>
      <w:r w:rsidR="00107A1C">
        <w:t xml:space="preserve"> external</w:t>
      </w:r>
      <w:r w:rsidRPr="008779AF">
        <w:t xml:space="preserve"> services </w:t>
      </w:r>
      <w:r>
        <w:t xml:space="preserve">are </w:t>
      </w:r>
      <w:r w:rsidRPr="008779AF">
        <w:t xml:space="preserve">utilised where appropriate, </w:t>
      </w:r>
      <w:r>
        <w:t xml:space="preserve">e.g. </w:t>
      </w:r>
      <w:hyperlink r:id="rId12" w:history="1">
        <w:proofErr w:type="spellStart"/>
        <w:r w:rsidRPr="00241486">
          <w:rPr>
            <w:rStyle w:val="Hyperlink"/>
          </w:rPr>
          <w:t>MindEd</w:t>
        </w:r>
        <w:proofErr w:type="spellEnd"/>
      </w:hyperlink>
      <w:r w:rsidR="0087772F" w:rsidRPr="00241486">
        <w:t xml:space="preserve"> or</w:t>
      </w:r>
      <w:r w:rsidRPr="00241486">
        <w:t xml:space="preserve"> </w:t>
      </w:r>
      <w:hyperlink r:id="rId13" w:history="1">
        <w:r w:rsidRPr="00241486">
          <w:rPr>
            <w:rStyle w:val="Hyperlink"/>
          </w:rPr>
          <w:t>Rethink</w:t>
        </w:r>
      </w:hyperlink>
      <w:r w:rsidRPr="00241486">
        <w:t>.</w:t>
      </w:r>
      <w:r w:rsidRPr="008779AF">
        <w:t xml:space="preserve"> </w:t>
      </w:r>
      <w:r>
        <w:t xml:space="preserve">A child psychologist is made available where a pupil requires such services. </w:t>
      </w:r>
    </w:p>
    <w:p w14:paraId="657888FD" w14:textId="4F020EE6" w:rsidR="00ED06BE" w:rsidRDefault="00F8037B" w:rsidP="00D0469A">
      <w:pPr>
        <w:jc w:val="both"/>
      </w:pPr>
      <w:r>
        <w:t>Schools</w:t>
      </w:r>
      <w:r w:rsidR="00ED06BE">
        <w:t xml:space="preserve"> </w:t>
      </w:r>
      <w:r w:rsidR="00D02C0A">
        <w:t xml:space="preserve">support the </w:t>
      </w:r>
      <w:r w:rsidR="00ED06BE">
        <w:t>develop</w:t>
      </w:r>
      <w:r w:rsidR="00D02C0A">
        <w:t>ment of</w:t>
      </w:r>
      <w:r w:rsidR="00ED06BE">
        <w:t xml:space="preserve"> </w:t>
      </w:r>
      <w:r w:rsidR="00107A1C">
        <w:t>p</w:t>
      </w:r>
      <w:r w:rsidR="00ED06BE">
        <w:t>upils</w:t>
      </w:r>
      <w:r w:rsidR="00107A1C">
        <w:t>’</w:t>
      </w:r>
      <w:r w:rsidR="00ED06BE">
        <w:t xml:space="preserve"> social skills</w:t>
      </w:r>
      <w:r w:rsidR="007E2366">
        <w:t>.</w:t>
      </w:r>
    </w:p>
    <w:p w14:paraId="28EA1025" w14:textId="4F6524A1" w:rsidR="00ED06BE" w:rsidRDefault="00ED06BE" w:rsidP="00D0469A">
      <w:pPr>
        <w:jc w:val="both"/>
      </w:pPr>
      <w:r>
        <w:t>Where appropriate, parents have a direct involvement in intervention</w:t>
      </w:r>
      <w:r w:rsidR="007E2366">
        <w:t>s</w:t>
      </w:r>
      <w:r>
        <w:t xml:space="preserve"> regarding their child.</w:t>
      </w:r>
      <w:r w:rsidR="001F2178">
        <w:t xml:space="preserve"> T</w:t>
      </w:r>
      <w:r>
        <w:t xml:space="preserve">he school supports parents in the management and development of their child. </w:t>
      </w:r>
    </w:p>
    <w:p w14:paraId="752FF564" w14:textId="68DDB601" w:rsidR="00ED06BE" w:rsidRDefault="00ED06BE" w:rsidP="00D0469A">
      <w:pPr>
        <w:jc w:val="both"/>
      </w:pPr>
      <w:r>
        <w:t>When in-school intervention is not appropriate, referrals and commissioning</w:t>
      </w:r>
      <w:r w:rsidR="00ED62FB">
        <w:t xml:space="preserve"> support</w:t>
      </w:r>
      <w:r>
        <w:t xml:space="preserve"> will take the place of in-school interventions. </w:t>
      </w:r>
      <w:r w:rsidR="00F8037B">
        <w:t>S</w:t>
      </w:r>
      <w:r>
        <w:t>chool</w:t>
      </w:r>
      <w:r w:rsidR="00F8037B">
        <w:t>s</w:t>
      </w:r>
      <w:r>
        <w:t xml:space="preserve"> will continue to support the pupil as much as possible throughout the process. </w:t>
      </w:r>
    </w:p>
    <w:p w14:paraId="4BE5FC55" w14:textId="6CBF99E3" w:rsidR="00ED06BE" w:rsidRDefault="00ED06BE" w:rsidP="00D0469A">
      <w:pPr>
        <w:jc w:val="both"/>
      </w:pPr>
      <w:r>
        <w:t xml:space="preserve">Serious cases of SEMH difficulties are referred </w:t>
      </w:r>
      <w:r w:rsidR="00437F0D">
        <w:t xml:space="preserve">to </w:t>
      </w:r>
      <w:r w:rsidR="00437F0D" w:rsidRPr="00437F0D">
        <w:t>children and adolescent mental health services</w:t>
      </w:r>
      <w:r w:rsidR="00437F0D">
        <w:t xml:space="preserve"> (</w:t>
      </w:r>
      <w:r w:rsidR="00FD77DA" w:rsidRPr="00FD77DA">
        <w:t>CAMHS</w:t>
      </w:r>
      <w:r w:rsidR="00437F0D">
        <w:t>).</w:t>
      </w:r>
    </w:p>
    <w:p w14:paraId="510E1E39" w14:textId="44ACD696" w:rsidR="00ED06BE" w:rsidRDefault="00107A1C" w:rsidP="00D0469A">
      <w:pPr>
        <w:jc w:val="both"/>
      </w:pPr>
      <w:r>
        <w:t xml:space="preserve">To ensure referring pupils to </w:t>
      </w:r>
      <w:r w:rsidR="00FD77DA">
        <w:t>CAM</w:t>
      </w:r>
      <w:r w:rsidR="00437F0D">
        <w:t>HS</w:t>
      </w:r>
      <w:r>
        <w:t xml:space="preserve"> is effective, staff follow the</w:t>
      </w:r>
      <w:r w:rsidR="00ED06BE">
        <w:t xml:space="preserve"> process</w:t>
      </w:r>
      <w:r>
        <w:t xml:space="preserve"> below</w:t>
      </w:r>
      <w:r w:rsidR="00ED06BE">
        <w:t xml:space="preserve">: </w:t>
      </w:r>
    </w:p>
    <w:p w14:paraId="25AA4647" w14:textId="3A83C075" w:rsidR="00ED06BE" w:rsidRDefault="00ED06BE" w:rsidP="00D0469A">
      <w:pPr>
        <w:pStyle w:val="ListParagraph"/>
        <w:numPr>
          <w:ilvl w:val="0"/>
          <w:numId w:val="33"/>
        </w:numPr>
        <w:jc w:val="both"/>
      </w:pPr>
      <w:r>
        <w:t>Use a clear</w:t>
      </w:r>
      <w:r w:rsidR="00107A1C">
        <w:t>, approved</w:t>
      </w:r>
      <w:r>
        <w:t xml:space="preserve"> process for identifying pupils in need of further support </w:t>
      </w:r>
    </w:p>
    <w:p w14:paraId="1056D5E8" w14:textId="5FA467FC" w:rsidR="00ED06BE" w:rsidRDefault="00ED06BE" w:rsidP="00D0469A">
      <w:pPr>
        <w:pStyle w:val="ListParagraph"/>
        <w:numPr>
          <w:ilvl w:val="0"/>
          <w:numId w:val="33"/>
        </w:numPr>
        <w:jc w:val="both"/>
      </w:pPr>
      <w:r>
        <w:t>Document evidence of their SEMH difficulties</w:t>
      </w:r>
      <w:r w:rsidR="00CC3845">
        <w:t>.</w:t>
      </w:r>
    </w:p>
    <w:p w14:paraId="6E58DD07" w14:textId="41360D7B" w:rsidR="00ED06BE" w:rsidRDefault="00ED06BE" w:rsidP="00D0469A">
      <w:pPr>
        <w:pStyle w:val="ListParagraph"/>
        <w:numPr>
          <w:ilvl w:val="0"/>
          <w:numId w:val="33"/>
        </w:numPr>
        <w:jc w:val="both"/>
      </w:pPr>
      <w:r>
        <w:t>Encourage the pupil and their parents to speak to the pupil’s GP</w:t>
      </w:r>
      <w:r w:rsidR="00CC3845">
        <w:t>.</w:t>
      </w:r>
    </w:p>
    <w:p w14:paraId="622434C6" w14:textId="51B006D7" w:rsidR="00ED06BE" w:rsidRDefault="00ED06BE" w:rsidP="00D0469A">
      <w:pPr>
        <w:pStyle w:val="ListParagraph"/>
        <w:numPr>
          <w:ilvl w:val="0"/>
          <w:numId w:val="33"/>
        </w:numPr>
        <w:jc w:val="both"/>
      </w:pPr>
      <w:r>
        <w:t xml:space="preserve">Work with local specialist </w:t>
      </w:r>
      <w:r w:rsidR="00437F0D">
        <w:t>CA</w:t>
      </w:r>
      <w:r>
        <w:t>MHS to make the referral process as quick and efficient as possible</w:t>
      </w:r>
      <w:r w:rsidR="00CC3845">
        <w:t>.</w:t>
      </w:r>
    </w:p>
    <w:p w14:paraId="22098B0A" w14:textId="69035A2B" w:rsidR="00ED06BE" w:rsidRDefault="00ED06BE" w:rsidP="00D0469A">
      <w:pPr>
        <w:pStyle w:val="ListParagraph"/>
        <w:numPr>
          <w:ilvl w:val="0"/>
          <w:numId w:val="33"/>
        </w:numPr>
        <w:jc w:val="both"/>
      </w:pPr>
      <w:r>
        <w:t>Understand the criteria that are used by specialist C</w:t>
      </w:r>
      <w:r w:rsidR="00437F0D">
        <w:t>A</w:t>
      </w:r>
      <w:r>
        <w:t xml:space="preserve">MHS in determining whether a </w:t>
      </w:r>
      <w:r w:rsidR="00DD2064">
        <w:t>pupil</w:t>
      </w:r>
      <w:r>
        <w:t xml:space="preserve"> needs their </w:t>
      </w:r>
      <w:proofErr w:type="gramStart"/>
      <w:r>
        <w:t xml:space="preserve">services </w:t>
      </w:r>
      <w:r w:rsidR="00CC3845">
        <w:t>.</w:t>
      </w:r>
      <w:proofErr w:type="gramEnd"/>
    </w:p>
    <w:p w14:paraId="6327C2D1" w14:textId="40A70B52" w:rsidR="00ED06BE" w:rsidRDefault="00ED06BE" w:rsidP="00D0469A">
      <w:pPr>
        <w:pStyle w:val="ListParagraph"/>
        <w:numPr>
          <w:ilvl w:val="0"/>
          <w:numId w:val="33"/>
        </w:numPr>
        <w:jc w:val="both"/>
      </w:pPr>
      <w:r>
        <w:t>Have a close working relationship with the local C</w:t>
      </w:r>
      <w:r w:rsidR="00437F0D">
        <w:t>A</w:t>
      </w:r>
      <w:r>
        <w:t xml:space="preserve">MHS </w:t>
      </w:r>
      <w:proofErr w:type="gramStart"/>
      <w:r>
        <w:t xml:space="preserve">specialist </w:t>
      </w:r>
      <w:r w:rsidR="00CC3845">
        <w:t>.</w:t>
      </w:r>
      <w:proofErr w:type="gramEnd"/>
    </w:p>
    <w:p w14:paraId="0769B102" w14:textId="636A319D" w:rsidR="00ED06BE" w:rsidRDefault="00ED06BE" w:rsidP="00D0469A">
      <w:pPr>
        <w:pStyle w:val="ListParagraph"/>
        <w:numPr>
          <w:ilvl w:val="0"/>
          <w:numId w:val="33"/>
        </w:numPr>
        <w:jc w:val="both"/>
      </w:pPr>
      <w:r>
        <w:t>Consult C</w:t>
      </w:r>
      <w:r w:rsidR="00437F0D">
        <w:t>A</w:t>
      </w:r>
      <w:r>
        <w:t>MHS about the most effective things the school can do to support pupils whose needs aren’t so severe that they require specialist C</w:t>
      </w:r>
      <w:r w:rsidR="00437F0D">
        <w:t>A</w:t>
      </w:r>
      <w:r>
        <w:t>MHS</w:t>
      </w:r>
      <w:r w:rsidR="00CC3845">
        <w:t>.</w:t>
      </w:r>
    </w:p>
    <w:p w14:paraId="7CB84E79" w14:textId="4B985C04" w:rsidR="00ED06BE" w:rsidRDefault="007B58FC" w:rsidP="00D0469A">
      <w:pPr>
        <w:jc w:val="both"/>
      </w:pPr>
      <w:r>
        <w:t>Schools will</w:t>
      </w:r>
      <w:r w:rsidR="00ED06BE">
        <w:t xml:space="preserve"> commission individual health and support services directly for pupils who require additional help. </w:t>
      </w:r>
    </w:p>
    <w:p w14:paraId="45A7735D" w14:textId="526F05D4" w:rsidR="00ED06BE" w:rsidRDefault="00ED06BE" w:rsidP="00D0469A">
      <w:pPr>
        <w:jc w:val="both"/>
      </w:pPr>
      <w:r>
        <w:t xml:space="preserve">The services commissioned are suitably accredited and are able to demonstrate that they will improve outcomes for pupils. </w:t>
      </w:r>
    </w:p>
    <w:p w14:paraId="2B292012" w14:textId="233C1760" w:rsidR="00ED06BE" w:rsidRPr="00F52F75" w:rsidRDefault="00ED06BE" w:rsidP="00D0469A">
      <w:pPr>
        <w:jc w:val="both"/>
        <w:rPr>
          <w:b/>
          <w:color w:val="FFD006"/>
          <w:u w:val="single"/>
        </w:rPr>
      </w:pPr>
      <w:r w:rsidRPr="00DA19FE">
        <w:rPr>
          <w:b/>
          <w:color w:val="FF6900"/>
        </w:rPr>
        <w:t xml:space="preserve"> </w:t>
      </w:r>
      <w:r w:rsidRPr="00F52F75">
        <w:t xml:space="preserve">The </w:t>
      </w:r>
      <w:r w:rsidR="002E7221">
        <w:t>school</w:t>
      </w:r>
      <w:r w:rsidRPr="00F52F75">
        <w:t xml:space="preserve"> implement</w:t>
      </w:r>
      <w:r w:rsidR="00ED62FB">
        <w:t>s</w:t>
      </w:r>
      <w:r w:rsidRPr="00F52F75">
        <w:t xml:space="preserve"> the following</w:t>
      </w:r>
      <w:r w:rsidR="00DD2064">
        <w:t xml:space="preserve"> approach to</w:t>
      </w:r>
      <w:r w:rsidRPr="00F52F75">
        <w:t xml:space="preserve"> interventions:</w:t>
      </w:r>
      <w:r w:rsidRPr="00F52F75">
        <w:rPr>
          <w:b/>
          <w:u w:val="single"/>
        </w:rPr>
        <w:t xml:space="preserve"> </w:t>
      </w:r>
    </w:p>
    <w:p w14:paraId="63C00ACF" w14:textId="73666A9E" w:rsidR="00ED06BE" w:rsidRPr="0032626B" w:rsidRDefault="00ED06BE" w:rsidP="00D0469A">
      <w:pPr>
        <w:pStyle w:val="ListParagraph"/>
        <w:numPr>
          <w:ilvl w:val="0"/>
          <w:numId w:val="35"/>
        </w:numPr>
        <w:jc w:val="both"/>
        <w:rPr>
          <w:b/>
          <w:u w:val="single"/>
        </w:rPr>
      </w:pPr>
      <w:r w:rsidRPr="0032626B">
        <w:t>School-based counselling will often take the form of talking therapy, drawing on creative approaches where appropriate and necessary</w:t>
      </w:r>
      <w:r w:rsidR="0032626B">
        <w:t>.</w:t>
      </w:r>
    </w:p>
    <w:p w14:paraId="596B90D9" w14:textId="39991D0B" w:rsidR="00ED06BE" w:rsidRPr="0032626B" w:rsidRDefault="00ED06BE" w:rsidP="00D0469A">
      <w:pPr>
        <w:pStyle w:val="ListParagraph"/>
        <w:numPr>
          <w:ilvl w:val="0"/>
          <w:numId w:val="35"/>
        </w:numPr>
        <w:jc w:val="both"/>
      </w:pPr>
      <w:r w:rsidRPr="0032626B">
        <w:t xml:space="preserve">Parents are directly involved in the intervention, where </w:t>
      </w:r>
      <w:r w:rsidR="0032626B">
        <w:t>appropriate</w:t>
      </w:r>
      <w:r w:rsidR="00970C4A">
        <w:t>.</w:t>
      </w:r>
    </w:p>
    <w:p w14:paraId="0EA0B305" w14:textId="1BE19EE3" w:rsidR="00ED06BE" w:rsidRPr="0032626B" w:rsidRDefault="00ED06BE" w:rsidP="00D0469A">
      <w:pPr>
        <w:pStyle w:val="ListParagraph"/>
        <w:numPr>
          <w:ilvl w:val="0"/>
          <w:numId w:val="35"/>
        </w:numPr>
        <w:jc w:val="both"/>
      </w:pPr>
      <w:r w:rsidRPr="0032626B">
        <w:t>For severe cases, a range of tailored and multi-component interventions are established and used</w:t>
      </w:r>
      <w:r w:rsidR="00970C4A">
        <w:t>.</w:t>
      </w:r>
    </w:p>
    <w:p w14:paraId="460086A8" w14:textId="41FBF9C6" w:rsidR="00ED06BE" w:rsidRPr="003A2974" w:rsidRDefault="00ED06BE" w:rsidP="00D0469A">
      <w:pPr>
        <w:pStyle w:val="ListParagraph"/>
        <w:numPr>
          <w:ilvl w:val="0"/>
          <w:numId w:val="35"/>
        </w:numPr>
        <w:jc w:val="both"/>
      </w:pPr>
      <w:r w:rsidRPr="003A2974">
        <w:t>For chronic and enduring problems, specialist professional support</w:t>
      </w:r>
      <w:r w:rsidR="00224D86" w:rsidRPr="003A2974">
        <w:t xml:space="preserve"> is utilised</w:t>
      </w:r>
      <w:r w:rsidRPr="003A2974">
        <w:t>, within the context of an integrated multi-agency intervention</w:t>
      </w:r>
      <w:r w:rsidR="00970C4A">
        <w:t>.</w:t>
      </w:r>
    </w:p>
    <w:p w14:paraId="5DA684C0" w14:textId="43E3F176" w:rsidR="00EE0D99" w:rsidRPr="003A2974" w:rsidRDefault="00EE0D99" w:rsidP="00D0469A">
      <w:pPr>
        <w:jc w:val="both"/>
      </w:pPr>
      <w:r w:rsidRPr="003A2974">
        <w:t>Through the curriculum, pupils are taught how to:</w:t>
      </w:r>
    </w:p>
    <w:p w14:paraId="1BE8BA36" w14:textId="56576828" w:rsidR="00EE0D99" w:rsidRPr="003A2974" w:rsidRDefault="00EE0D99" w:rsidP="00D0469A">
      <w:pPr>
        <w:pStyle w:val="ListParagraph"/>
        <w:numPr>
          <w:ilvl w:val="0"/>
          <w:numId w:val="36"/>
        </w:numPr>
        <w:jc w:val="both"/>
      </w:pPr>
      <w:r w:rsidRPr="003A2974">
        <w:t>Build self-esteem and</w:t>
      </w:r>
      <w:r w:rsidR="00910C44" w:rsidRPr="003A2974">
        <w:t xml:space="preserve"> a</w:t>
      </w:r>
      <w:r w:rsidRPr="003A2974">
        <w:t xml:space="preserve"> positive self-image.</w:t>
      </w:r>
    </w:p>
    <w:p w14:paraId="4A3C7C30" w14:textId="77777777" w:rsidR="00EE0D99" w:rsidRPr="00567F77" w:rsidRDefault="00EE0D99" w:rsidP="00D0469A">
      <w:pPr>
        <w:pStyle w:val="ListParagraph"/>
        <w:numPr>
          <w:ilvl w:val="0"/>
          <w:numId w:val="36"/>
        </w:numPr>
        <w:jc w:val="both"/>
      </w:pPr>
      <w:r w:rsidRPr="00567F77">
        <w:lastRenderedPageBreak/>
        <w:t>Foster the ability to self-reflect and problem-solve.</w:t>
      </w:r>
    </w:p>
    <w:p w14:paraId="0D751DB9" w14:textId="77777777" w:rsidR="00EE0D99" w:rsidRPr="00567F77" w:rsidRDefault="00EE0D99" w:rsidP="00D0469A">
      <w:pPr>
        <w:pStyle w:val="ListParagraph"/>
        <w:numPr>
          <w:ilvl w:val="0"/>
          <w:numId w:val="36"/>
        </w:numPr>
        <w:jc w:val="both"/>
      </w:pPr>
      <w:r w:rsidRPr="00567F77">
        <w:t>Protect against self-criticism and social perfectionism.</w:t>
      </w:r>
    </w:p>
    <w:p w14:paraId="61020557" w14:textId="115B05FA" w:rsidR="00EE0D99" w:rsidRPr="00567F77" w:rsidRDefault="00EE0D99" w:rsidP="00D0469A">
      <w:pPr>
        <w:pStyle w:val="ListParagraph"/>
        <w:numPr>
          <w:ilvl w:val="0"/>
          <w:numId w:val="36"/>
        </w:numPr>
        <w:jc w:val="both"/>
      </w:pPr>
      <w:r w:rsidRPr="00567F77">
        <w:t>Foster self-reliance and the ability to act and think independently.</w:t>
      </w:r>
    </w:p>
    <w:p w14:paraId="2593D138" w14:textId="77777777" w:rsidR="00EE0D99" w:rsidRPr="00567F77" w:rsidRDefault="00EE0D99" w:rsidP="00D0469A">
      <w:pPr>
        <w:pStyle w:val="ListParagraph"/>
        <w:numPr>
          <w:ilvl w:val="0"/>
          <w:numId w:val="36"/>
        </w:numPr>
        <w:jc w:val="both"/>
      </w:pPr>
      <w:r w:rsidRPr="00567F77">
        <w:t>Create opportunities for positive interaction with others.</w:t>
      </w:r>
    </w:p>
    <w:p w14:paraId="13C1CC46" w14:textId="32CE196D" w:rsidR="00EE0D99" w:rsidRPr="00567F77" w:rsidRDefault="00EE0D99" w:rsidP="00D0469A">
      <w:pPr>
        <w:pStyle w:val="ListParagraph"/>
        <w:numPr>
          <w:ilvl w:val="0"/>
          <w:numId w:val="36"/>
        </w:numPr>
        <w:jc w:val="both"/>
      </w:pPr>
      <w:r w:rsidRPr="00567F77">
        <w:t>Get involved in school life and related decision-making.</w:t>
      </w:r>
    </w:p>
    <w:p w14:paraId="1657C396" w14:textId="17040C93" w:rsidR="00ED06BE" w:rsidRPr="00567F77" w:rsidRDefault="00ED06BE" w:rsidP="00D0469A">
      <w:pPr>
        <w:jc w:val="both"/>
      </w:pPr>
      <w:r w:rsidRPr="00567F77">
        <w:t>For pupils with more complex problems, additional in-school support includes:</w:t>
      </w:r>
    </w:p>
    <w:p w14:paraId="3FF72171" w14:textId="28C260B9" w:rsidR="00ED06BE" w:rsidRPr="00EF7381" w:rsidRDefault="00ED06BE" w:rsidP="00D0469A">
      <w:pPr>
        <w:pStyle w:val="ListParagraph"/>
        <w:numPr>
          <w:ilvl w:val="0"/>
          <w:numId w:val="37"/>
        </w:numPr>
        <w:jc w:val="both"/>
      </w:pPr>
      <w:r w:rsidRPr="00EF7381">
        <w:t xml:space="preserve">Supporting </w:t>
      </w:r>
      <w:r w:rsidR="00567F77" w:rsidRPr="00EF7381">
        <w:t>staff</w:t>
      </w:r>
      <w:r w:rsidRPr="00EF7381">
        <w:t xml:space="preserve"> to help them manage the pupil’s behaviour.</w:t>
      </w:r>
    </w:p>
    <w:p w14:paraId="06CABEA0" w14:textId="7E3326E7" w:rsidR="00ED06BE" w:rsidRPr="00EF7381" w:rsidRDefault="00ED06BE" w:rsidP="00D0469A">
      <w:pPr>
        <w:pStyle w:val="ListParagraph"/>
        <w:numPr>
          <w:ilvl w:val="0"/>
          <w:numId w:val="37"/>
        </w:numPr>
        <w:jc w:val="both"/>
      </w:pPr>
      <w:r w:rsidRPr="00EF7381">
        <w:t>Additional educational one-to-one support for the pupil.</w:t>
      </w:r>
    </w:p>
    <w:p w14:paraId="2AFFBA0C" w14:textId="38961021" w:rsidR="00ED06BE" w:rsidRPr="00EF7381" w:rsidRDefault="00ED06BE" w:rsidP="00D0469A">
      <w:pPr>
        <w:pStyle w:val="ListParagraph"/>
        <w:numPr>
          <w:ilvl w:val="0"/>
          <w:numId w:val="37"/>
        </w:numPr>
        <w:jc w:val="both"/>
      </w:pPr>
      <w:r w:rsidRPr="00EF7381">
        <w:t>One-to-one therapeutic work with the pupil delivered by mental health specialists.</w:t>
      </w:r>
    </w:p>
    <w:p w14:paraId="2F91217F" w14:textId="2EE47477" w:rsidR="00ED06BE" w:rsidRPr="00EF7381" w:rsidRDefault="00224D86" w:rsidP="00D0469A">
      <w:pPr>
        <w:pStyle w:val="ListParagraph"/>
        <w:numPr>
          <w:ilvl w:val="0"/>
          <w:numId w:val="37"/>
        </w:numPr>
        <w:jc w:val="both"/>
      </w:pPr>
      <w:r w:rsidRPr="00EF7381">
        <w:t>The creation of a</w:t>
      </w:r>
      <w:r w:rsidR="00ED06BE" w:rsidRPr="00EF7381">
        <w:t xml:space="preserve">n </w:t>
      </w:r>
      <w:r w:rsidR="00F7619F" w:rsidRPr="00EF7381">
        <w:t>IHP</w:t>
      </w:r>
      <w:r w:rsidRPr="00EF7381">
        <w:t xml:space="preserve"> – a</w:t>
      </w:r>
      <w:r w:rsidR="00ED06BE" w:rsidRPr="00EF7381">
        <w:t xml:space="preserve"> statutory duty </w:t>
      </w:r>
      <w:r w:rsidRPr="00EF7381">
        <w:t>for schools when</w:t>
      </w:r>
      <w:r w:rsidR="00ED06BE" w:rsidRPr="00EF7381">
        <w:t xml:space="preserve"> caring for pupils with </w:t>
      </w:r>
      <w:r w:rsidRPr="00EF7381">
        <w:t xml:space="preserve">complex </w:t>
      </w:r>
      <w:r w:rsidR="00ED06BE" w:rsidRPr="00EF7381">
        <w:t>medical needs.</w:t>
      </w:r>
    </w:p>
    <w:p w14:paraId="6DBED562" w14:textId="68038B67" w:rsidR="00ED06BE" w:rsidRPr="00EF7381" w:rsidRDefault="00DD2064" w:rsidP="00D0469A">
      <w:pPr>
        <w:pStyle w:val="ListParagraph"/>
        <w:numPr>
          <w:ilvl w:val="0"/>
          <w:numId w:val="37"/>
        </w:numPr>
        <w:jc w:val="both"/>
      </w:pPr>
      <w:r w:rsidRPr="00EF7381">
        <w:t>Seeking p</w:t>
      </w:r>
      <w:r w:rsidR="00ED06BE" w:rsidRPr="00EF7381">
        <w:t>rofessional mental health recommendations regarding medication.</w:t>
      </w:r>
    </w:p>
    <w:p w14:paraId="4D0CFF0C" w14:textId="05D6EDDB" w:rsidR="00ED06BE" w:rsidRPr="00EF7381" w:rsidRDefault="00ED06BE" w:rsidP="00D0469A">
      <w:pPr>
        <w:pStyle w:val="ListParagraph"/>
        <w:numPr>
          <w:ilvl w:val="0"/>
          <w:numId w:val="37"/>
        </w:numPr>
        <w:jc w:val="both"/>
      </w:pPr>
      <w:r w:rsidRPr="00EF7381">
        <w:t xml:space="preserve">Family support and/or therapy </w:t>
      </w:r>
      <w:r w:rsidR="00DD2064" w:rsidRPr="00EF7381">
        <w:t>where recommended by</w:t>
      </w:r>
      <w:r w:rsidRPr="00EF7381">
        <w:t xml:space="preserve"> mental health professionals.</w:t>
      </w:r>
    </w:p>
    <w:p w14:paraId="23D6A8E8" w14:textId="7217ED46" w:rsidR="008D5333" w:rsidRDefault="008D5333" w:rsidP="00D0469A">
      <w:pPr>
        <w:pStyle w:val="Heading1"/>
      </w:pPr>
      <w:bookmarkStart w:id="25" w:name="_Suicide_concern_intervention"/>
      <w:bookmarkStart w:id="26" w:name="_[New]_Suicide_concern"/>
      <w:bookmarkEnd w:id="25"/>
      <w:bookmarkEnd w:id="26"/>
      <w:r>
        <w:t>Suicide concern intervention</w:t>
      </w:r>
      <w:r w:rsidR="00987630">
        <w:t xml:space="preserve"> and support</w:t>
      </w:r>
    </w:p>
    <w:p w14:paraId="77E030A5" w14:textId="5A7BCA5E" w:rsidR="00011C77" w:rsidRDefault="00011C77" w:rsidP="00D0469A">
      <w:pPr>
        <w:jc w:val="both"/>
      </w:pPr>
      <w:r>
        <w:t>Where a pupil discloses suicidal thoughts or a</w:t>
      </w:r>
      <w:r w:rsidR="007B58FC">
        <w:t xml:space="preserve">n adult </w:t>
      </w:r>
      <w:r>
        <w:t xml:space="preserve">has a concern about a pupil, </w:t>
      </w:r>
      <w:r w:rsidR="007B58FC">
        <w:t>staff</w:t>
      </w:r>
      <w:r>
        <w:t xml:space="preserve"> should:</w:t>
      </w:r>
    </w:p>
    <w:p w14:paraId="1EC5098E" w14:textId="3F76C6AB" w:rsidR="00011C77" w:rsidRDefault="00011C77" w:rsidP="00D0469A">
      <w:pPr>
        <w:pStyle w:val="ListParagraph"/>
        <w:numPr>
          <w:ilvl w:val="0"/>
          <w:numId w:val="38"/>
        </w:numPr>
        <w:jc w:val="both"/>
      </w:pPr>
      <w:r>
        <w:t xml:space="preserve">Listen carefully, remembering it can be difficult for the pupil to talk about their thoughts and feelings. </w:t>
      </w:r>
    </w:p>
    <w:p w14:paraId="4AB06E54" w14:textId="10707D76" w:rsidR="00011C77" w:rsidRDefault="00011C77" w:rsidP="00D0469A">
      <w:pPr>
        <w:pStyle w:val="ListParagraph"/>
        <w:numPr>
          <w:ilvl w:val="0"/>
          <w:numId w:val="38"/>
        </w:numPr>
        <w:jc w:val="both"/>
      </w:pPr>
      <w:r>
        <w:t>Respect confidentiality</w:t>
      </w:r>
      <w:r w:rsidR="000E1EDD">
        <w:t xml:space="preserve"> but </w:t>
      </w:r>
      <w:r>
        <w:t>disclos</w:t>
      </w:r>
      <w:r w:rsidR="00FA20D4">
        <w:t>e</w:t>
      </w:r>
      <w:r>
        <w:t xml:space="preserve"> information on a need-to-know basis</w:t>
      </w:r>
      <w:r w:rsidR="00FA20D4">
        <w:t xml:space="preserve"> in line with safeguarding and child protection policies</w:t>
      </w:r>
      <w:r>
        <w:t>.</w:t>
      </w:r>
    </w:p>
    <w:p w14:paraId="5D459A40" w14:textId="3376DB2A" w:rsidR="00011C77" w:rsidRDefault="00011C77" w:rsidP="00D0469A">
      <w:pPr>
        <w:pStyle w:val="ListParagraph"/>
        <w:numPr>
          <w:ilvl w:val="0"/>
          <w:numId w:val="38"/>
        </w:numPr>
        <w:jc w:val="both"/>
      </w:pPr>
      <w:r>
        <w:t>Be non-judgemental, making sure the pupil knows they are being taken seriously.</w:t>
      </w:r>
    </w:p>
    <w:p w14:paraId="71C2B2E5" w14:textId="2781BAC7" w:rsidR="00011C77" w:rsidRDefault="00011C77" w:rsidP="00D0469A">
      <w:pPr>
        <w:pStyle w:val="ListParagraph"/>
        <w:numPr>
          <w:ilvl w:val="0"/>
          <w:numId w:val="38"/>
        </w:numPr>
        <w:jc w:val="both"/>
      </w:pPr>
      <w:r>
        <w:t xml:space="preserve">Be open, providing the pupil a chance to be honest about their true intentions. </w:t>
      </w:r>
    </w:p>
    <w:p w14:paraId="36E725DB" w14:textId="1D5AC1B4" w:rsidR="00011C77" w:rsidRDefault="00011C77" w:rsidP="00D0469A">
      <w:pPr>
        <w:pStyle w:val="ListParagraph"/>
        <w:numPr>
          <w:ilvl w:val="0"/>
          <w:numId w:val="38"/>
        </w:numPr>
        <w:jc w:val="both"/>
      </w:pPr>
      <w:r>
        <w:t xml:space="preserve">Supervise the pupil closely whilst referring the pupil to the </w:t>
      </w:r>
      <w:r w:rsidRPr="006958C6">
        <w:rPr>
          <w:bCs/>
        </w:rPr>
        <w:t>DSL</w:t>
      </w:r>
      <w:r>
        <w:t xml:space="preserve"> for support.</w:t>
      </w:r>
    </w:p>
    <w:p w14:paraId="3DC5D987" w14:textId="042CD73D" w:rsidR="00011C77" w:rsidRDefault="00011C77" w:rsidP="00D0469A">
      <w:pPr>
        <w:pStyle w:val="ListParagraph"/>
        <w:numPr>
          <w:ilvl w:val="0"/>
          <w:numId w:val="38"/>
        </w:numPr>
        <w:jc w:val="both"/>
      </w:pPr>
      <w:r>
        <w:t xml:space="preserve">Record details of their observations or discussions </w:t>
      </w:r>
      <w:r w:rsidR="004F2742">
        <w:t xml:space="preserve">on CPOMS </w:t>
      </w:r>
      <w:r>
        <w:t xml:space="preserve">and share them with </w:t>
      </w:r>
      <w:r w:rsidRPr="006958C6">
        <w:t xml:space="preserve">the </w:t>
      </w:r>
      <w:r w:rsidRPr="006958C6">
        <w:rPr>
          <w:bCs/>
        </w:rPr>
        <w:t>DSL.</w:t>
      </w:r>
    </w:p>
    <w:p w14:paraId="1EA955EE" w14:textId="468D040D" w:rsidR="008D5333" w:rsidRDefault="00011C77" w:rsidP="00D0469A">
      <w:pPr>
        <w:jc w:val="both"/>
      </w:pPr>
      <w:r>
        <w:t xml:space="preserve">Once suicide concerns have been referred to the </w:t>
      </w:r>
      <w:r w:rsidRPr="006958C6">
        <w:rPr>
          <w:bCs/>
        </w:rPr>
        <w:t>DSL</w:t>
      </w:r>
      <w:r>
        <w:t xml:space="preserve">, local safeguarding procedures </w:t>
      </w:r>
      <w:r w:rsidR="00987630">
        <w:t>are</w:t>
      </w:r>
      <w:r>
        <w:t xml:space="preserve"> </w:t>
      </w:r>
      <w:r w:rsidR="004F2742">
        <w:t>followed,</w:t>
      </w:r>
      <w:r>
        <w:t xml:space="preserve"> and the pupil’s parents </w:t>
      </w:r>
      <w:r w:rsidR="00987630">
        <w:t>are</w:t>
      </w:r>
      <w:r>
        <w:t xml:space="preserve"> contacted. </w:t>
      </w:r>
    </w:p>
    <w:p w14:paraId="540BD6C7" w14:textId="095EC431" w:rsidR="00011C77" w:rsidRDefault="008D5333" w:rsidP="00D0469A">
      <w:pPr>
        <w:jc w:val="both"/>
      </w:pPr>
      <w:r>
        <w:t xml:space="preserve">Medical professionals, such as the pupil’s GP, </w:t>
      </w:r>
      <w:r w:rsidR="00987630">
        <w:t>are</w:t>
      </w:r>
      <w:r>
        <w:t xml:space="preserve"> notified as needed.</w:t>
      </w:r>
    </w:p>
    <w:p w14:paraId="7D8CF0DA" w14:textId="79196FF3" w:rsidR="008D5333" w:rsidRDefault="008D5333" w:rsidP="00D0469A">
      <w:pPr>
        <w:jc w:val="both"/>
      </w:pPr>
      <w:r>
        <w:t xml:space="preserve">The </w:t>
      </w:r>
      <w:r w:rsidRPr="006958C6">
        <w:rPr>
          <w:bCs/>
        </w:rPr>
        <w:t xml:space="preserve">DSL </w:t>
      </w:r>
      <w:r>
        <w:t>and any other relevant staff members</w:t>
      </w:r>
      <w:r w:rsidR="00987630">
        <w:t>, alongside</w:t>
      </w:r>
      <w:r>
        <w:t xml:space="preserve"> </w:t>
      </w:r>
      <w:r w:rsidR="00987630">
        <w:t xml:space="preserve">the pupil and their parents, </w:t>
      </w:r>
      <w:r>
        <w:t xml:space="preserve">work together to create a safety plan outlining how the pupil </w:t>
      </w:r>
      <w:r w:rsidR="00987630">
        <w:t>is</w:t>
      </w:r>
      <w:r>
        <w:t xml:space="preserve"> kept safe and the support available</w:t>
      </w:r>
      <w:r w:rsidR="00987630">
        <w:t>.</w:t>
      </w:r>
    </w:p>
    <w:p w14:paraId="65D230EC" w14:textId="77777777" w:rsidR="008D5333" w:rsidRDefault="008D5333" w:rsidP="00D0469A">
      <w:pPr>
        <w:jc w:val="both"/>
      </w:pPr>
      <w:r>
        <w:t>Safety plans:</w:t>
      </w:r>
    </w:p>
    <w:p w14:paraId="4C29033C" w14:textId="29A2B542" w:rsidR="008D5333" w:rsidRDefault="00910C44" w:rsidP="00D0469A">
      <w:pPr>
        <w:pStyle w:val="ListParagraph"/>
        <w:numPr>
          <w:ilvl w:val="0"/>
          <w:numId w:val="39"/>
        </w:numPr>
        <w:jc w:val="both"/>
      </w:pPr>
      <w:r>
        <w:t xml:space="preserve">Are </w:t>
      </w:r>
      <w:r w:rsidR="008D5333">
        <w:t>always created in accordance with advice from external services and the pupil themselves.</w:t>
      </w:r>
    </w:p>
    <w:p w14:paraId="430D97F6" w14:textId="5FF7D9E3" w:rsidR="008D5333" w:rsidRDefault="00910C44" w:rsidP="00D0469A">
      <w:pPr>
        <w:pStyle w:val="ListParagraph"/>
        <w:numPr>
          <w:ilvl w:val="0"/>
          <w:numId w:val="39"/>
        </w:numPr>
        <w:jc w:val="both"/>
      </w:pPr>
      <w:r>
        <w:t>Are</w:t>
      </w:r>
      <w:r w:rsidR="008D5333">
        <w:t xml:space="preserve"> reviewed regularly by the </w:t>
      </w:r>
      <w:r w:rsidR="008D5333" w:rsidRPr="00274DFF">
        <w:rPr>
          <w:bCs/>
        </w:rPr>
        <w:t>DSL</w:t>
      </w:r>
      <w:r w:rsidR="008D5333">
        <w:t>.</w:t>
      </w:r>
    </w:p>
    <w:p w14:paraId="0D3F7BE5" w14:textId="5AA397B8" w:rsidR="008D5333" w:rsidRDefault="00910C44" w:rsidP="00D0469A">
      <w:pPr>
        <w:pStyle w:val="ListParagraph"/>
        <w:numPr>
          <w:ilvl w:val="0"/>
          <w:numId w:val="39"/>
        </w:numPr>
        <w:jc w:val="both"/>
      </w:pPr>
      <w:r>
        <w:t>Can</w:t>
      </w:r>
      <w:r w:rsidR="008D5333">
        <w:t xml:space="preserve"> in</w:t>
      </w:r>
      <w:r>
        <w:t>clude</w:t>
      </w:r>
      <w:r w:rsidR="008D5333">
        <w:t xml:space="preserve"> reduced timetables or dedicated sessions with counsellors.</w:t>
      </w:r>
    </w:p>
    <w:p w14:paraId="79AAB1AE" w14:textId="2AA32CC1" w:rsidR="00ED06BE" w:rsidRDefault="00ED06BE" w:rsidP="00D0469A">
      <w:pPr>
        <w:pStyle w:val="Heading1"/>
      </w:pPr>
      <w:bookmarkStart w:id="27" w:name="_[New_for_2019]_7"/>
      <w:bookmarkEnd w:id="27"/>
      <w:r>
        <w:t xml:space="preserve">Working with other </w:t>
      </w:r>
      <w:r w:rsidR="002E7221">
        <w:t>school</w:t>
      </w:r>
      <w:r w:rsidR="007B58FC">
        <w:t xml:space="preserve">s and </w:t>
      </w:r>
      <w:r>
        <w:t>schools</w:t>
      </w:r>
    </w:p>
    <w:p w14:paraId="441B5B2A" w14:textId="10B785C2" w:rsidR="00ED06BE" w:rsidRDefault="00ED06BE" w:rsidP="00D0469A">
      <w:pPr>
        <w:jc w:val="both"/>
      </w:pPr>
      <w:r>
        <w:t xml:space="preserve">The </w:t>
      </w:r>
      <w:r w:rsidR="002E7221">
        <w:t>school</w:t>
      </w:r>
      <w:r>
        <w:t xml:space="preserve"> works </w:t>
      </w:r>
      <w:r w:rsidR="00757CAA">
        <w:t xml:space="preserve">with </w:t>
      </w:r>
      <w:r>
        <w:t>local schools</w:t>
      </w:r>
      <w:r w:rsidR="007B58FC">
        <w:t>/</w:t>
      </w:r>
      <w:r w:rsidR="002E7221">
        <w:t>school</w:t>
      </w:r>
      <w:r w:rsidR="007B58FC">
        <w:t>s</w:t>
      </w:r>
      <w:r>
        <w:t xml:space="preserve"> to share resources and expertise</w:t>
      </w:r>
      <w:r w:rsidR="00757CAA">
        <w:t xml:space="preserve"> regarding SE</w:t>
      </w:r>
      <w:r w:rsidR="009E7889">
        <w:t>M</w:t>
      </w:r>
      <w:r w:rsidR="00757CAA">
        <w:t>H</w:t>
      </w:r>
      <w:r>
        <w:t>.</w:t>
      </w:r>
    </w:p>
    <w:p w14:paraId="6885410F" w14:textId="032C941A" w:rsidR="00ED06BE" w:rsidRPr="00657CD6" w:rsidRDefault="00ED06BE" w:rsidP="00D0469A">
      <w:pPr>
        <w:jc w:val="both"/>
      </w:pPr>
      <w:r>
        <w:lastRenderedPageBreak/>
        <w:t xml:space="preserve">The </w:t>
      </w:r>
      <w:r w:rsidR="002E7221">
        <w:t>school</w:t>
      </w:r>
      <w:r>
        <w:t xml:space="preserve"> collectively commissions specialist support where appropriate.</w:t>
      </w:r>
    </w:p>
    <w:p w14:paraId="05E5622F" w14:textId="0D839A3D" w:rsidR="00ED06BE" w:rsidRDefault="00ED06BE" w:rsidP="00D0469A">
      <w:pPr>
        <w:pStyle w:val="Heading1"/>
      </w:pPr>
      <w:bookmarkStart w:id="28" w:name="_[New_for_2019]_8"/>
      <w:bookmarkEnd w:id="28"/>
      <w:r w:rsidRPr="00ED06BE">
        <w:t>Commissioning local services</w:t>
      </w:r>
    </w:p>
    <w:p w14:paraId="2E8491B4" w14:textId="3C7E3F37" w:rsidR="00224D86" w:rsidRDefault="00ED06BE" w:rsidP="00D0469A">
      <w:pPr>
        <w:jc w:val="both"/>
      </w:pPr>
      <w:r>
        <w:t xml:space="preserve">The </w:t>
      </w:r>
      <w:r w:rsidR="002E7221">
        <w:t>school</w:t>
      </w:r>
      <w:r>
        <w:t xml:space="preserve"> commissions appropriately trained, supported, supervised and insured external providers who work within agreed policy frameworks and standards and are accountable to a professional body with a clear complaints procedure. </w:t>
      </w:r>
    </w:p>
    <w:p w14:paraId="1208CEF1" w14:textId="4D0BCFD8" w:rsidR="00ED06BE" w:rsidRDefault="004E3DE0" w:rsidP="00D0469A">
      <w:pPr>
        <w:jc w:val="both"/>
      </w:pPr>
      <w:r>
        <w:t>S</w:t>
      </w:r>
      <w:r w:rsidR="00ED06BE">
        <w:t xml:space="preserve">elf-reported claims of adherence to these requirements </w:t>
      </w:r>
      <w:r>
        <w:t xml:space="preserve">are not taken </w:t>
      </w:r>
      <w:r w:rsidR="00ED06BE">
        <w:t xml:space="preserve">on face value and </w:t>
      </w:r>
      <w:r>
        <w:t>schools</w:t>
      </w:r>
      <w:r w:rsidR="00ED06BE">
        <w:t xml:space="preserve"> obtain evidence to support such claims before commissioning services.</w:t>
      </w:r>
    </w:p>
    <w:p w14:paraId="76F79D0F" w14:textId="48DC30B6" w:rsidR="00ED06BE" w:rsidRDefault="00ED06BE" w:rsidP="00D0469A">
      <w:pPr>
        <w:jc w:val="both"/>
      </w:pPr>
      <w:r>
        <w:t xml:space="preserve">The </w:t>
      </w:r>
      <w:r w:rsidR="002E7221">
        <w:t>school</w:t>
      </w:r>
      <w:r>
        <w:t xml:space="preserve"> commissions support from school nurses and their teams to:</w:t>
      </w:r>
    </w:p>
    <w:p w14:paraId="14513A6B" w14:textId="7FA27357" w:rsidR="00ED06BE" w:rsidRDefault="00ED06BE" w:rsidP="00D0469A">
      <w:pPr>
        <w:pStyle w:val="ListParagraph"/>
        <w:numPr>
          <w:ilvl w:val="0"/>
          <w:numId w:val="40"/>
        </w:numPr>
        <w:jc w:val="both"/>
      </w:pPr>
      <w:r>
        <w:t xml:space="preserve">Build </w:t>
      </w:r>
      <w:r w:rsidR="002E7221">
        <w:t>school</w:t>
      </w:r>
      <w:r>
        <w:t>ing relationships with pupils.</w:t>
      </w:r>
    </w:p>
    <w:p w14:paraId="0B3AD8FD" w14:textId="507980AA" w:rsidR="00ED06BE" w:rsidRDefault="00ED06BE" w:rsidP="00D0469A">
      <w:pPr>
        <w:pStyle w:val="ListParagraph"/>
        <w:numPr>
          <w:ilvl w:val="0"/>
          <w:numId w:val="40"/>
        </w:numPr>
        <w:jc w:val="both"/>
      </w:pPr>
      <w:r>
        <w:t>Support the interaction between health professionals and schools</w:t>
      </w:r>
      <w:r w:rsidR="00224D86">
        <w:t xml:space="preserve"> – t</w:t>
      </w:r>
      <w:r>
        <w:t>hey work with mental health teams to identify vulnerable pupils and provide tailored support.</w:t>
      </w:r>
    </w:p>
    <w:p w14:paraId="6BA32BA3" w14:textId="4A71380C" w:rsidR="00ED06BE" w:rsidRDefault="00ED06BE" w:rsidP="00D0469A">
      <w:pPr>
        <w:pStyle w:val="ListParagraph"/>
        <w:numPr>
          <w:ilvl w:val="0"/>
          <w:numId w:val="40"/>
        </w:numPr>
        <w:jc w:val="both"/>
      </w:pPr>
      <w:r>
        <w:t xml:space="preserve">Engage with pupils in their own </w:t>
      </w:r>
      <w:r w:rsidR="00224D86">
        <w:t>h</w:t>
      </w:r>
      <w:r>
        <w:t xml:space="preserve">omes – enabling early identification and intervention to prevent problems from escalating. </w:t>
      </w:r>
    </w:p>
    <w:p w14:paraId="049220FF" w14:textId="1ABABD47" w:rsidR="00ED06BE" w:rsidRPr="00ED06BE" w:rsidRDefault="00ED06BE" w:rsidP="00D0469A">
      <w:pPr>
        <w:pStyle w:val="Heading1"/>
      </w:pPr>
      <w:bookmarkStart w:id="29" w:name="_[New_for_2019]_9"/>
      <w:bookmarkEnd w:id="29"/>
      <w:r>
        <w:t>Working with parents</w:t>
      </w:r>
    </w:p>
    <w:p w14:paraId="2B26A21F" w14:textId="2160BF36" w:rsidR="00ED06BE" w:rsidRDefault="004E3DE0" w:rsidP="00D0469A">
      <w:pPr>
        <w:jc w:val="both"/>
      </w:pPr>
      <w:r>
        <w:t>Schools</w:t>
      </w:r>
      <w:r w:rsidR="00ED06BE">
        <w:t xml:space="preserve"> work with parents wherever possible to ensure that a collaborative approach is utilised which combines in-school support with at-home support.</w:t>
      </w:r>
    </w:p>
    <w:p w14:paraId="042656B5" w14:textId="53970D0F" w:rsidR="00ED06BE" w:rsidRDefault="004E3DE0" w:rsidP="00D0469A">
      <w:pPr>
        <w:jc w:val="both"/>
      </w:pPr>
      <w:r>
        <w:t>Schools</w:t>
      </w:r>
      <w:r w:rsidR="00ED06BE" w:rsidRPr="00657CD6">
        <w:t xml:space="preserve"> ensure pupils and parents are aware of the mental health support services available from the school.</w:t>
      </w:r>
    </w:p>
    <w:p w14:paraId="204AEA9A" w14:textId="25B2F548" w:rsidR="00195A34" w:rsidRDefault="00195A34" w:rsidP="00D0469A">
      <w:pPr>
        <w:jc w:val="both"/>
      </w:pPr>
      <w:r>
        <w:t>Parents and pupils are expected to seek and receive support elsewhere, including from their GP, NHS services, trained professional</w:t>
      </w:r>
      <w:r w:rsidR="00224D86">
        <w:t>s</w:t>
      </w:r>
      <w:r>
        <w:t xml:space="preserve"> working in C</w:t>
      </w:r>
      <w:r w:rsidR="00266259">
        <w:t>A</w:t>
      </w:r>
      <w:r>
        <w:t xml:space="preserve">MHS, voluntary organisations and other sources. </w:t>
      </w:r>
    </w:p>
    <w:p w14:paraId="1142B496" w14:textId="47FA5A84" w:rsidR="00ED06BE" w:rsidRPr="0010188F" w:rsidRDefault="00ED06BE" w:rsidP="00D0469A">
      <w:pPr>
        <w:pStyle w:val="Heading1"/>
      </w:pPr>
      <w:bookmarkStart w:id="30" w:name="_[New_for_2019]_10"/>
      <w:bookmarkEnd w:id="30"/>
      <w:r w:rsidRPr="0010188F">
        <w:t>Working with alternative provision (AP) settings</w:t>
      </w:r>
    </w:p>
    <w:p w14:paraId="208320B7" w14:textId="41621E6E" w:rsidR="00224D86" w:rsidRPr="0010188F" w:rsidRDefault="00ED06BE" w:rsidP="00D0469A">
      <w:pPr>
        <w:jc w:val="both"/>
      </w:pPr>
      <w:r w:rsidRPr="0010188F">
        <w:t xml:space="preserve">The </w:t>
      </w:r>
      <w:r w:rsidR="002E7221">
        <w:t>school</w:t>
      </w:r>
      <w:r w:rsidRPr="0010188F">
        <w:t xml:space="preserve"> works with AP settings to develop plans for reintegration back into the school where appropriate. </w:t>
      </w:r>
    </w:p>
    <w:p w14:paraId="5615C266" w14:textId="767326B9" w:rsidR="00ED06BE" w:rsidRPr="0010188F" w:rsidRDefault="00ED06BE" w:rsidP="00D0469A">
      <w:pPr>
        <w:jc w:val="both"/>
      </w:pPr>
      <w:r w:rsidRPr="0010188F">
        <w:t xml:space="preserve">The </w:t>
      </w:r>
      <w:r w:rsidR="002E7221">
        <w:t>school</w:t>
      </w:r>
      <w:r w:rsidRPr="0010188F">
        <w:t xml:space="preserve"> share</w:t>
      </w:r>
      <w:r w:rsidR="00224D86" w:rsidRPr="0010188F">
        <w:t>s</w:t>
      </w:r>
      <w:r w:rsidRPr="0010188F">
        <w:t xml:space="preserve"> information with AP </w:t>
      </w:r>
      <w:r w:rsidR="00AA1EEF" w:rsidRPr="0010188F">
        <w:t>settings</w:t>
      </w:r>
      <w:r w:rsidRPr="0010188F">
        <w:t xml:space="preserve"> that enables clear plans to be developed to measure pupils’ progress towards reintegration into mainstream schooling, further education or employment. These plans link to EHC </w:t>
      </w:r>
      <w:r w:rsidR="00552A94" w:rsidRPr="0010188F">
        <w:t>p</w:t>
      </w:r>
      <w:r w:rsidRPr="0010188F">
        <w:t>lans for pupils with SEND.</w:t>
      </w:r>
    </w:p>
    <w:p w14:paraId="1BCF9973" w14:textId="5DA18942" w:rsidR="00ED06BE" w:rsidRDefault="00ED06BE" w:rsidP="00D0469A">
      <w:pPr>
        <w:jc w:val="both"/>
      </w:pPr>
      <w:r w:rsidRPr="0010188F">
        <w:t xml:space="preserve">For pupils in AP at the end of </w:t>
      </w:r>
      <w:r w:rsidR="00C42B41" w:rsidRPr="0010188F">
        <w:t xml:space="preserve">Year 6 or </w:t>
      </w:r>
      <w:r w:rsidRPr="0010188F">
        <w:t xml:space="preserve">Year 11, the </w:t>
      </w:r>
      <w:r w:rsidR="002E7221">
        <w:t>school</w:t>
      </w:r>
      <w:r w:rsidRPr="0010188F">
        <w:t xml:space="preserve"> works with the provider to ensure ongoing arrangements are in place to support the pupil’s mental wellbeing when the pupil moves on.</w:t>
      </w:r>
    </w:p>
    <w:p w14:paraId="0302D96A" w14:textId="46088B9E" w:rsidR="00ED06BE" w:rsidRPr="00281C13" w:rsidRDefault="00ED06BE" w:rsidP="00D0469A">
      <w:pPr>
        <w:pStyle w:val="Heading1"/>
      </w:pPr>
      <w:bookmarkStart w:id="31" w:name="_[New_for_2019]_11"/>
      <w:bookmarkEnd w:id="31"/>
      <w:r w:rsidRPr="00281C13">
        <w:t>Administering medication</w:t>
      </w:r>
    </w:p>
    <w:p w14:paraId="132B29E8" w14:textId="4DFAAC29" w:rsidR="00ED06BE" w:rsidRPr="00281C13" w:rsidRDefault="00ED06BE" w:rsidP="00D0469A">
      <w:pPr>
        <w:jc w:val="both"/>
      </w:pPr>
      <w:r w:rsidRPr="00281C13">
        <w:t xml:space="preserve">The full arrangements in place to support pupils with medical conditions requiring medication can be found in the </w:t>
      </w:r>
      <w:r w:rsidRPr="00281C13">
        <w:rPr>
          <w:bCs/>
        </w:rPr>
        <w:t>Supporting Pupils with Medical Conditions Policy</w:t>
      </w:r>
      <w:r w:rsidRPr="00281C13">
        <w:t>.</w:t>
      </w:r>
    </w:p>
    <w:p w14:paraId="79F376E7" w14:textId="517326B5" w:rsidR="00ED06BE" w:rsidRPr="00281C13" w:rsidRDefault="00ED06BE" w:rsidP="00D0469A">
      <w:pPr>
        <w:jc w:val="both"/>
      </w:pPr>
      <w:r w:rsidRPr="00281C13">
        <w:t xml:space="preserve">The </w:t>
      </w:r>
      <w:r w:rsidR="002E7221">
        <w:rPr>
          <w:bCs/>
        </w:rPr>
        <w:t>school</w:t>
      </w:r>
      <w:r w:rsidRPr="00281C13">
        <w:t xml:space="preserve"> will ensure that medication is included in a pupil’s IH</w:t>
      </w:r>
      <w:r w:rsidR="00F7619F" w:rsidRPr="00281C13">
        <w:t>P</w:t>
      </w:r>
      <w:r w:rsidR="00BB2F96" w:rsidRPr="00281C13">
        <w:t xml:space="preserve"> </w:t>
      </w:r>
      <w:r w:rsidRPr="00281C13">
        <w:t>where recommended by health professionals.</w:t>
      </w:r>
    </w:p>
    <w:p w14:paraId="0C258304" w14:textId="77777777" w:rsidR="00ED06BE" w:rsidRPr="00277BCA" w:rsidRDefault="00ED06BE" w:rsidP="00D0469A">
      <w:pPr>
        <w:jc w:val="both"/>
      </w:pPr>
      <w:r w:rsidRPr="00281C13">
        <w:lastRenderedPageBreak/>
        <w:t>Staff know what medication pupils are taking, and how it should be stored and administered.</w:t>
      </w:r>
    </w:p>
    <w:p w14:paraId="03F51A3B" w14:textId="4989AAC5" w:rsidR="00ED06BE" w:rsidRDefault="00ED06BE" w:rsidP="00D0469A">
      <w:pPr>
        <w:pStyle w:val="Heading1"/>
      </w:pPr>
      <w:bookmarkStart w:id="32" w:name="_[_New_for_1"/>
      <w:bookmarkEnd w:id="32"/>
      <w:r>
        <w:t>Behaviour and exclusions</w:t>
      </w:r>
    </w:p>
    <w:p w14:paraId="6A853E88" w14:textId="37F08593" w:rsidR="00ED06BE" w:rsidRDefault="00ED06BE" w:rsidP="00D0469A">
      <w:pPr>
        <w:jc w:val="both"/>
      </w:pPr>
      <w:r>
        <w:t xml:space="preserve">When exclusion is a possibility, </w:t>
      </w:r>
      <w:r w:rsidR="00AA1EEF">
        <w:t xml:space="preserve">the </w:t>
      </w:r>
      <w:r w:rsidR="002E7221">
        <w:t>school</w:t>
      </w:r>
      <w:r w:rsidR="00AA1EEF">
        <w:t xml:space="preserve"> </w:t>
      </w:r>
      <w:r>
        <w:t>consider</w:t>
      </w:r>
      <w:r w:rsidR="00BB2F96">
        <w:t>s</w:t>
      </w:r>
      <w:r>
        <w:t xml:space="preserve"> contributing factors</w:t>
      </w:r>
      <w:r w:rsidR="00BB2F96">
        <w:t>,</w:t>
      </w:r>
      <w:r>
        <w:t xml:space="preserve"> which could include mental health </w:t>
      </w:r>
      <w:r w:rsidR="00AA1EEF">
        <w:t>difficulties</w:t>
      </w:r>
      <w:r>
        <w:t xml:space="preserve">. </w:t>
      </w:r>
    </w:p>
    <w:p w14:paraId="14BCCF69" w14:textId="6E6BE688" w:rsidR="00ED06BE" w:rsidRDefault="00ED06BE" w:rsidP="00D0469A">
      <w:pPr>
        <w:jc w:val="both"/>
      </w:pPr>
      <w:r>
        <w:t xml:space="preserve">Where there are concerns over behaviour, </w:t>
      </w:r>
      <w:r w:rsidR="00384DBC">
        <w:t>schools carry</w:t>
      </w:r>
      <w:r>
        <w:t xml:space="preserve"> out an assessment to determine whether the behaviour is a result of underlying factors such as undiagnosed learning difficulties, speech and language difficulties, child protection concerns or mental health problems. </w:t>
      </w:r>
    </w:p>
    <w:p w14:paraId="2A6DA71E" w14:textId="270157B6" w:rsidR="00ED06BE" w:rsidRDefault="00ED06BE" w:rsidP="00D0469A">
      <w:pPr>
        <w:jc w:val="both"/>
      </w:pPr>
      <w:r>
        <w:t>T</w:t>
      </w:r>
      <w:r w:rsidR="00AA1EEF">
        <w:t>o</w:t>
      </w:r>
      <w:r>
        <w:t xml:space="preserve"> assess underlying issues, </w:t>
      </w:r>
      <w:r w:rsidR="00C83C4E">
        <w:t>schools will normally use a Strengths and Difficulties Questionnaire</w:t>
      </w:r>
      <w:r>
        <w:t xml:space="preserve"> </w:t>
      </w:r>
      <w:r w:rsidR="00D14B1B">
        <w:t>(</w:t>
      </w:r>
      <w:r>
        <w:t>SDQ</w:t>
      </w:r>
      <w:r w:rsidR="00D14B1B">
        <w:t>)</w:t>
      </w:r>
      <w:r>
        <w:t>.</w:t>
      </w:r>
    </w:p>
    <w:p w14:paraId="4BB0F7AC" w14:textId="44CD8B34" w:rsidR="00ED06BE" w:rsidRDefault="00ED06BE" w:rsidP="00D0469A">
      <w:pPr>
        <w:jc w:val="both"/>
      </w:pPr>
      <w:r>
        <w:t xml:space="preserve">Where underlying factors are likely to have contributed to the pupil’s behaviour, </w:t>
      </w:r>
      <w:r w:rsidR="0030059C">
        <w:t>school leaders</w:t>
      </w:r>
      <w:r>
        <w:t xml:space="preserve"> consider whether action can be taken to address the underlying causes of the disruptive behaviour</w:t>
      </w:r>
      <w:r w:rsidR="00AA1EEF">
        <w:t xml:space="preserve">, rather than issue </w:t>
      </w:r>
      <w:r w:rsidR="00D14B1B">
        <w:t>a suspension</w:t>
      </w:r>
      <w:r>
        <w:t>.</w:t>
      </w:r>
    </w:p>
    <w:p w14:paraId="5F1A7027" w14:textId="59A7CEEF" w:rsidR="00ED06BE" w:rsidRPr="002925DA" w:rsidRDefault="00ED06BE" w:rsidP="00D0469A">
      <w:pPr>
        <w:jc w:val="both"/>
      </w:pPr>
      <w:r>
        <w:t xml:space="preserve">In all cases, the </w:t>
      </w:r>
      <w:r w:rsidR="002E7221">
        <w:t>school</w:t>
      </w:r>
      <w:r>
        <w:t xml:space="preserve"> balance</w:t>
      </w:r>
      <w:r w:rsidR="00AA1EEF">
        <w:t>s</w:t>
      </w:r>
      <w:r>
        <w:t xml:space="preserve"> the interests of the pupil against the mental and physical health of the whole school community.</w:t>
      </w:r>
    </w:p>
    <w:p w14:paraId="23A85017" w14:textId="1DD63A94" w:rsidR="00B81D6B" w:rsidRDefault="00B81D6B" w:rsidP="00D0469A">
      <w:pPr>
        <w:pStyle w:val="Heading1"/>
      </w:pPr>
      <w:bookmarkStart w:id="33" w:name="_Monitoring_and_review"/>
      <w:bookmarkStart w:id="34" w:name="_[N_ew]_Safeguarding"/>
      <w:bookmarkEnd w:id="33"/>
      <w:bookmarkEnd w:id="34"/>
      <w:r>
        <w:t xml:space="preserve">Safeguarding </w:t>
      </w:r>
    </w:p>
    <w:p w14:paraId="15C4A081" w14:textId="6108DB48" w:rsidR="00B81D6B" w:rsidRDefault="00B81D6B" w:rsidP="00D0469A">
      <w:pPr>
        <w:jc w:val="both"/>
      </w:pPr>
      <w:r>
        <w:t xml:space="preserve">All staff are aware that SEMH issues can, in some cases, be an indicator that a pupil has suffered or is at risk of suffering abuse, neglect or exploitation. </w:t>
      </w:r>
    </w:p>
    <w:p w14:paraId="2BD140DC" w14:textId="68E2796B" w:rsidR="00B81D6B" w:rsidRPr="00B81D6B" w:rsidRDefault="00B81D6B" w:rsidP="00D0469A">
      <w:pPr>
        <w:jc w:val="both"/>
      </w:pPr>
      <w:r>
        <w:t xml:space="preserve">If a staff member has a SEMH concern about a pupil that is also a safeguarding concern, they take immediate action in line with the </w:t>
      </w:r>
      <w:r w:rsidRPr="00274DFF">
        <w:t>Child Protection and Safeguarding Policy</w:t>
      </w:r>
      <w:r w:rsidR="00D858DC">
        <w:t xml:space="preserve"> and speak to the DSL or deputy DSL.</w:t>
      </w:r>
    </w:p>
    <w:p w14:paraId="0D138C43" w14:textId="3F4DB868" w:rsidR="00ED06BE" w:rsidRDefault="00ED06BE" w:rsidP="00D0469A">
      <w:pPr>
        <w:pStyle w:val="Heading1"/>
      </w:pPr>
      <w:r>
        <w:t>Monitoring and review</w:t>
      </w:r>
    </w:p>
    <w:p w14:paraId="67E043C6" w14:textId="2DE6F6F1" w:rsidR="00ED06BE" w:rsidRDefault="00ED06BE" w:rsidP="00D0469A">
      <w:pPr>
        <w:jc w:val="both"/>
      </w:pPr>
      <w:r>
        <w:t xml:space="preserve">The policy is reviewed on an </w:t>
      </w:r>
      <w:r w:rsidR="00281C13" w:rsidRPr="00281C13">
        <w:rPr>
          <w:bCs/>
        </w:rPr>
        <w:t xml:space="preserve">annual </w:t>
      </w:r>
      <w:r>
        <w:t xml:space="preserve">basis by the </w:t>
      </w:r>
      <w:r w:rsidR="00235340">
        <w:rPr>
          <w:bCs/>
        </w:rPr>
        <w:t>CEO</w:t>
      </w:r>
      <w:r w:rsidR="00235340">
        <w:rPr>
          <w:color w:val="FFD006"/>
        </w:rPr>
        <w:t xml:space="preserve"> </w:t>
      </w:r>
      <w:r w:rsidR="00653DE5">
        <w:t xml:space="preserve">and relevant senior mental health leads in the </w:t>
      </w:r>
      <w:r w:rsidR="002E7221">
        <w:t>school</w:t>
      </w:r>
      <w:r w:rsidRPr="00274DFF">
        <w:t xml:space="preserve"> </w:t>
      </w:r>
      <w:r>
        <w:t>− any changes made to this policy are communicated to all members of staff.</w:t>
      </w:r>
    </w:p>
    <w:p w14:paraId="6669A2A3" w14:textId="3880B1A8" w:rsidR="00EE0D99" w:rsidRDefault="00EE0D99" w:rsidP="00D0469A">
      <w:pPr>
        <w:jc w:val="both"/>
      </w:pPr>
      <w:r>
        <w:t xml:space="preserve">This policy </w:t>
      </w:r>
      <w:r w:rsidR="00BB2F96">
        <w:t xml:space="preserve">is </w:t>
      </w:r>
      <w:r>
        <w:t>reviewed in light of any serious SEMH</w:t>
      </w:r>
      <w:r w:rsidR="00085E66">
        <w:t>-</w:t>
      </w:r>
      <w:r>
        <w:t>related incidents.</w:t>
      </w:r>
    </w:p>
    <w:p w14:paraId="2194DFD8" w14:textId="3930EE15" w:rsidR="00ED06BE" w:rsidRDefault="00ED06BE" w:rsidP="00D0469A">
      <w:pPr>
        <w:jc w:val="both"/>
      </w:pPr>
      <w:r>
        <w:t>All members of staff are required to familiarise themselves with this policy.</w:t>
      </w:r>
    </w:p>
    <w:p w14:paraId="2B5AB8DB" w14:textId="1BC04CF5" w:rsidR="00A23725" w:rsidRDefault="00ED06BE" w:rsidP="00241C3E">
      <w:pPr>
        <w:jc w:val="both"/>
        <w:rPr>
          <w:rFonts w:cs="Arial"/>
        </w:rPr>
      </w:pPr>
      <w:r>
        <w:t xml:space="preserve">The next scheduled review date for this policy is </w:t>
      </w:r>
      <w:r w:rsidR="0068529A">
        <w:rPr>
          <w:bCs/>
        </w:rPr>
        <w:t>April</w:t>
      </w:r>
      <w:r w:rsidR="00281C13" w:rsidRPr="00281C13">
        <w:rPr>
          <w:bCs/>
        </w:rPr>
        <w:t xml:space="preserve"> 2025.</w:t>
      </w:r>
    </w:p>
    <w:sectPr w:rsidR="00A23725" w:rsidSect="00F239DF">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9767E" w14:textId="77777777" w:rsidR="00934227" w:rsidRDefault="00934227" w:rsidP="00AD4155">
      <w:r>
        <w:separator/>
      </w:r>
    </w:p>
  </w:endnote>
  <w:endnote w:type="continuationSeparator" w:id="0">
    <w:p w14:paraId="15FD6E3A" w14:textId="77777777" w:rsidR="00934227" w:rsidRDefault="00934227" w:rsidP="00AD4155">
      <w:r>
        <w:continuationSeparator/>
      </w:r>
    </w:p>
  </w:endnote>
  <w:endnote w:type="continuationNotice" w:id="1">
    <w:p w14:paraId="1157A2DC" w14:textId="77777777" w:rsidR="00934227" w:rsidRDefault="00934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E8E24462-4F12-41AE-9585-9800221E190E}"/>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25519" w14:textId="77777777" w:rsidR="00934227" w:rsidRDefault="00934227" w:rsidP="00AD4155">
      <w:r>
        <w:separator/>
      </w:r>
    </w:p>
  </w:footnote>
  <w:footnote w:type="continuationSeparator" w:id="0">
    <w:p w14:paraId="4410850F" w14:textId="77777777" w:rsidR="00934227" w:rsidRDefault="00934227" w:rsidP="00AD4155">
      <w:r>
        <w:continuationSeparator/>
      </w:r>
    </w:p>
  </w:footnote>
  <w:footnote w:type="continuationNotice" w:id="1">
    <w:p w14:paraId="0934846C" w14:textId="77777777" w:rsidR="00934227" w:rsidRDefault="00934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1BA0F185" w:rsidR="00E65F0E" w:rsidRDefault="00F239DF">
    <w:pPr>
      <w:pStyle w:val="Header"/>
    </w:pPr>
    <w:r>
      <w:rPr>
        <w:noProof/>
      </w:rPr>
      <w:drawing>
        <wp:anchor distT="0" distB="0" distL="114300" distR="114300" simplePos="0" relativeHeight="251659264" behindDoc="0" locked="0" layoutInCell="1" allowOverlap="1" wp14:anchorId="085E49B2" wp14:editId="3E5FE0D4">
          <wp:simplePos x="0" y="0"/>
          <wp:positionH relativeFrom="column">
            <wp:posOffset>-904876</wp:posOffset>
          </wp:positionH>
          <wp:positionV relativeFrom="paragraph">
            <wp:posOffset>-450215</wp:posOffset>
          </wp:positionV>
          <wp:extent cx="7534275" cy="10657001"/>
          <wp:effectExtent l="0" t="0" r="0" b="0"/>
          <wp:wrapNone/>
          <wp:docPr id="1361175182" name="Picture 1"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75182" name="Picture 1" descr="A blue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379" cy="10675537"/>
                  </a:xfrm>
                  <a:prstGeom prst="rect">
                    <a:avLst/>
                  </a:prstGeom>
                </pic:spPr>
              </pic:pic>
            </a:graphicData>
          </a:graphic>
          <wp14:sizeRelH relativeFrom="margin">
            <wp14:pctWidth>0</wp14:pctWidth>
          </wp14:sizeRelH>
          <wp14:sizeRelV relativeFrom="margin">
            <wp14:pctHeight>0</wp14:pctHeight>
          </wp14:sizeRelV>
        </wp:anchor>
      </w:drawing>
    </w:r>
    <w:r w:rsidR="00E65F0E">
      <w:rPr>
        <w:noProof/>
      </w:rPr>
      <mc:AlternateContent>
        <mc:Choice Requires="wps">
          <w:drawing>
            <wp:anchor distT="45720" distB="45720" distL="114300" distR="114300" simplePos="0" relativeHeight="251658240" behindDoc="0" locked="0" layoutInCell="1" allowOverlap="1" wp14:anchorId="39F75D80" wp14:editId="607609FC">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E65F0E" w:rsidRPr="00935945" w:rsidRDefault="00E65F0E">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E65F0E" w:rsidRPr="00935945" w:rsidRDefault="00E65F0E">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E65F0E" w:rsidRDefault="00E6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E65F0E" w:rsidRDefault="00E6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707"/>
    <w:multiLevelType w:val="hybridMultilevel"/>
    <w:tmpl w:val="475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6E3D91"/>
    <w:multiLevelType w:val="hybridMultilevel"/>
    <w:tmpl w:val="3E06DA6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D2C75"/>
    <w:multiLevelType w:val="hybridMultilevel"/>
    <w:tmpl w:val="7F0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B2B58"/>
    <w:multiLevelType w:val="hybridMultilevel"/>
    <w:tmpl w:val="17C09DC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3C2A2F"/>
    <w:multiLevelType w:val="hybridMultilevel"/>
    <w:tmpl w:val="09F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A6186"/>
    <w:multiLevelType w:val="hybridMultilevel"/>
    <w:tmpl w:val="2590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7C15"/>
    <w:multiLevelType w:val="hybridMultilevel"/>
    <w:tmpl w:val="E7E2721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24FE9"/>
    <w:multiLevelType w:val="hybridMultilevel"/>
    <w:tmpl w:val="AEF0B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E05CA1"/>
    <w:multiLevelType w:val="hybridMultilevel"/>
    <w:tmpl w:val="B14E9BEE"/>
    <w:lvl w:ilvl="0" w:tplc="FFFFFFFF">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6B1531"/>
    <w:multiLevelType w:val="hybridMultilevel"/>
    <w:tmpl w:val="6ABE602A"/>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E499E"/>
    <w:multiLevelType w:val="hybridMultilevel"/>
    <w:tmpl w:val="E3B4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D7467"/>
    <w:multiLevelType w:val="hybridMultilevel"/>
    <w:tmpl w:val="B66E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3404C"/>
    <w:multiLevelType w:val="hybridMultilevel"/>
    <w:tmpl w:val="DC98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A3A4E"/>
    <w:multiLevelType w:val="hybridMultilevel"/>
    <w:tmpl w:val="1DC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A2C62"/>
    <w:multiLevelType w:val="hybridMultilevel"/>
    <w:tmpl w:val="F01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9063A"/>
    <w:multiLevelType w:val="hybridMultilevel"/>
    <w:tmpl w:val="41A6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51CD7"/>
    <w:multiLevelType w:val="hybridMultilevel"/>
    <w:tmpl w:val="18B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AC41209"/>
    <w:multiLevelType w:val="hybridMultilevel"/>
    <w:tmpl w:val="4E00B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416B28"/>
    <w:multiLevelType w:val="hybridMultilevel"/>
    <w:tmpl w:val="4ECC573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6" w15:restartNumberingAfterBreak="0">
    <w:nsid w:val="58F74846"/>
    <w:multiLevelType w:val="hybridMultilevel"/>
    <w:tmpl w:val="DFC04B2C"/>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8A2AF4"/>
    <w:multiLevelType w:val="hybridMultilevel"/>
    <w:tmpl w:val="2F8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C2432"/>
    <w:multiLevelType w:val="hybridMultilevel"/>
    <w:tmpl w:val="AA84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84C4E"/>
    <w:multiLevelType w:val="hybridMultilevel"/>
    <w:tmpl w:val="89843658"/>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F5C62"/>
    <w:multiLevelType w:val="hybridMultilevel"/>
    <w:tmpl w:val="E640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50386"/>
    <w:multiLevelType w:val="hybridMultilevel"/>
    <w:tmpl w:val="A960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AD33A4"/>
    <w:multiLevelType w:val="hybridMultilevel"/>
    <w:tmpl w:val="B0B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B2A42"/>
    <w:multiLevelType w:val="hybridMultilevel"/>
    <w:tmpl w:val="AC745606"/>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94E19"/>
    <w:multiLevelType w:val="hybridMultilevel"/>
    <w:tmpl w:val="C866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2712D49"/>
    <w:multiLevelType w:val="hybridMultilevel"/>
    <w:tmpl w:val="FEA6CAC4"/>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27CA5"/>
    <w:multiLevelType w:val="hybridMultilevel"/>
    <w:tmpl w:val="30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1678C"/>
    <w:multiLevelType w:val="hybridMultilevel"/>
    <w:tmpl w:val="417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6616B"/>
    <w:multiLevelType w:val="hybridMultilevel"/>
    <w:tmpl w:val="3CE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A6993"/>
    <w:multiLevelType w:val="hybridMultilevel"/>
    <w:tmpl w:val="13FCF850"/>
    <w:lvl w:ilvl="0" w:tplc="3ABC9A64">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682900"/>
    <w:multiLevelType w:val="hybridMultilevel"/>
    <w:tmpl w:val="31224CB2"/>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8030D"/>
    <w:multiLevelType w:val="hybridMultilevel"/>
    <w:tmpl w:val="6D862690"/>
    <w:lvl w:ilvl="0" w:tplc="3ABC9A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
  </w:num>
  <w:num w:numId="4">
    <w:abstractNumId w:val="27"/>
  </w:num>
  <w:num w:numId="5">
    <w:abstractNumId w:val="34"/>
  </w:num>
  <w:num w:numId="6">
    <w:abstractNumId w:val="20"/>
    <w:lvlOverride w:ilvl="0">
      <w:lvl w:ilvl="0">
        <w:start w:val="1"/>
        <w:numFmt w:val="decimal"/>
        <w:pStyle w:val="Heading1"/>
        <w:lvlText w:val="%1."/>
        <w:lvlJc w:val="center"/>
        <w:pPr>
          <w:ind w:left="72"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5"/>
  </w:num>
  <w:num w:numId="8">
    <w:abstractNumId w:val="33"/>
  </w:num>
  <w:num w:numId="9">
    <w:abstractNumId w:val="24"/>
  </w:num>
  <w:num w:numId="10">
    <w:abstractNumId w:val="0"/>
  </w:num>
  <w:num w:numId="11">
    <w:abstractNumId w:val="28"/>
  </w:num>
  <w:num w:numId="12">
    <w:abstractNumId w:val="2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6"/>
  </w:num>
  <w:num w:numId="14">
    <w:abstractNumId w:val="18"/>
  </w:num>
  <w:num w:numId="15">
    <w:abstractNumId w:val="31"/>
  </w:num>
  <w:num w:numId="16">
    <w:abstractNumId w:val="37"/>
  </w:num>
  <w:num w:numId="17">
    <w:abstractNumId w:val="40"/>
  </w:num>
  <w:num w:numId="18">
    <w:abstractNumId w:val="26"/>
  </w:num>
  <w:num w:numId="19">
    <w:abstractNumId w:val="45"/>
  </w:num>
  <w:num w:numId="20">
    <w:abstractNumId w:val="3"/>
  </w:num>
  <w:num w:numId="21">
    <w:abstractNumId w:val="46"/>
  </w:num>
  <w:num w:numId="22">
    <w:abstractNumId w:val="9"/>
  </w:num>
  <w:num w:numId="23">
    <w:abstractNumId w:val="5"/>
  </w:num>
  <w:num w:numId="24">
    <w:abstractNumId w:val="12"/>
  </w:num>
  <w:num w:numId="25">
    <w:abstractNumId w:val="22"/>
  </w:num>
  <w:num w:numId="26">
    <w:abstractNumId w:val="44"/>
  </w:num>
  <w:num w:numId="27">
    <w:abstractNumId w:val="11"/>
  </w:num>
  <w:num w:numId="28">
    <w:abstractNumId w:val="10"/>
  </w:num>
  <w:num w:numId="29">
    <w:abstractNumId w:val="15"/>
  </w:num>
  <w:num w:numId="30">
    <w:abstractNumId w:val="41"/>
  </w:num>
  <w:num w:numId="31">
    <w:abstractNumId w:val="7"/>
  </w:num>
  <w:num w:numId="32">
    <w:abstractNumId w:val="8"/>
  </w:num>
  <w:num w:numId="33">
    <w:abstractNumId w:val="14"/>
  </w:num>
  <w:num w:numId="34">
    <w:abstractNumId w:val="29"/>
  </w:num>
  <w:num w:numId="35">
    <w:abstractNumId w:val="32"/>
  </w:num>
  <w:num w:numId="36">
    <w:abstractNumId w:val="38"/>
  </w:num>
  <w:num w:numId="37">
    <w:abstractNumId w:val="1"/>
  </w:num>
  <w:num w:numId="38">
    <w:abstractNumId w:val="16"/>
  </w:num>
  <w:num w:numId="39">
    <w:abstractNumId w:val="35"/>
  </w:num>
  <w:num w:numId="40">
    <w:abstractNumId w:val="43"/>
  </w:num>
  <w:num w:numId="41">
    <w:abstractNumId w:val="42"/>
  </w:num>
  <w:num w:numId="42">
    <w:abstractNumId w:val="17"/>
  </w:num>
  <w:num w:numId="43">
    <w:abstractNumId w:val="19"/>
  </w:num>
  <w:num w:numId="44">
    <w:abstractNumId w:val="30"/>
  </w:num>
  <w:num w:numId="45">
    <w:abstractNumId w:val="36"/>
  </w:num>
  <w:num w:numId="46">
    <w:abstractNumId w:val="21"/>
  </w:num>
  <w:num w:numId="47">
    <w:abstractNumId w:val="4"/>
  </w:num>
  <w:num w:numId="48">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6A31"/>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A8C"/>
    <w:rsid w:val="00065C6B"/>
    <w:rsid w:val="0006795A"/>
    <w:rsid w:val="000717B5"/>
    <w:rsid w:val="00072EAB"/>
    <w:rsid w:val="00074C8C"/>
    <w:rsid w:val="00080091"/>
    <w:rsid w:val="00080783"/>
    <w:rsid w:val="00082668"/>
    <w:rsid w:val="00083E9E"/>
    <w:rsid w:val="00085E66"/>
    <w:rsid w:val="00087F57"/>
    <w:rsid w:val="00090363"/>
    <w:rsid w:val="0009203F"/>
    <w:rsid w:val="000933DC"/>
    <w:rsid w:val="00095119"/>
    <w:rsid w:val="00095EF3"/>
    <w:rsid w:val="00096743"/>
    <w:rsid w:val="000A092A"/>
    <w:rsid w:val="000A0E7E"/>
    <w:rsid w:val="000A1305"/>
    <w:rsid w:val="000A4907"/>
    <w:rsid w:val="000A49E6"/>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1EDD"/>
    <w:rsid w:val="000E2C37"/>
    <w:rsid w:val="000E3A6F"/>
    <w:rsid w:val="000E3CA7"/>
    <w:rsid w:val="000E451C"/>
    <w:rsid w:val="000E4979"/>
    <w:rsid w:val="000E6EDE"/>
    <w:rsid w:val="000F0BDC"/>
    <w:rsid w:val="000F2717"/>
    <w:rsid w:val="000F42E5"/>
    <w:rsid w:val="000F6641"/>
    <w:rsid w:val="000F7364"/>
    <w:rsid w:val="0010030D"/>
    <w:rsid w:val="00100E48"/>
    <w:rsid w:val="0010188F"/>
    <w:rsid w:val="00102117"/>
    <w:rsid w:val="001027B0"/>
    <w:rsid w:val="00102F13"/>
    <w:rsid w:val="00103F5C"/>
    <w:rsid w:val="001041F9"/>
    <w:rsid w:val="00104487"/>
    <w:rsid w:val="00107A1C"/>
    <w:rsid w:val="00111AB1"/>
    <w:rsid w:val="00112B3A"/>
    <w:rsid w:val="00112B99"/>
    <w:rsid w:val="00112BA7"/>
    <w:rsid w:val="00113D79"/>
    <w:rsid w:val="00114F0B"/>
    <w:rsid w:val="00115A0E"/>
    <w:rsid w:val="001161EF"/>
    <w:rsid w:val="001178ED"/>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5766"/>
    <w:rsid w:val="0017622A"/>
    <w:rsid w:val="001769DF"/>
    <w:rsid w:val="00180455"/>
    <w:rsid w:val="001816F5"/>
    <w:rsid w:val="00181BE5"/>
    <w:rsid w:val="00182077"/>
    <w:rsid w:val="00186497"/>
    <w:rsid w:val="00191960"/>
    <w:rsid w:val="00191CCB"/>
    <w:rsid w:val="00193E92"/>
    <w:rsid w:val="00194264"/>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64EC"/>
    <w:rsid w:val="001B76C4"/>
    <w:rsid w:val="001B787C"/>
    <w:rsid w:val="001C0534"/>
    <w:rsid w:val="001C173E"/>
    <w:rsid w:val="001C181C"/>
    <w:rsid w:val="001C3BD6"/>
    <w:rsid w:val="001C3D56"/>
    <w:rsid w:val="001C55C2"/>
    <w:rsid w:val="001C6D2B"/>
    <w:rsid w:val="001D05A9"/>
    <w:rsid w:val="001D0981"/>
    <w:rsid w:val="001D37A9"/>
    <w:rsid w:val="001D4A52"/>
    <w:rsid w:val="001D5987"/>
    <w:rsid w:val="001D609E"/>
    <w:rsid w:val="001D6AFF"/>
    <w:rsid w:val="001D6EFA"/>
    <w:rsid w:val="001E1528"/>
    <w:rsid w:val="001E227A"/>
    <w:rsid w:val="001E5AF6"/>
    <w:rsid w:val="001E5BB1"/>
    <w:rsid w:val="001E6910"/>
    <w:rsid w:val="001E79D4"/>
    <w:rsid w:val="001F081A"/>
    <w:rsid w:val="001F2178"/>
    <w:rsid w:val="001F3CFB"/>
    <w:rsid w:val="001F50FF"/>
    <w:rsid w:val="001F635A"/>
    <w:rsid w:val="00201B4B"/>
    <w:rsid w:val="00206835"/>
    <w:rsid w:val="00206B72"/>
    <w:rsid w:val="00206EDA"/>
    <w:rsid w:val="00207357"/>
    <w:rsid w:val="00207C5A"/>
    <w:rsid w:val="00212661"/>
    <w:rsid w:val="00213133"/>
    <w:rsid w:val="00216923"/>
    <w:rsid w:val="002204BE"/>
    <w:rsid w:val="00220DF6"/>
    <w:rsid w:val="00223D79"/>
    <w:rsid w:val="00224D86"/>
    <w:rsid w:val="002255EF"/>
    <w:rsid w:val="002266F3"/>
    <w:rsid w:val="00230DE8"/>
    <w:rsid w:val="002333A7"/>
    <w:rsid w:val="00234463"/>
    <w:rsid w:val="00235340"/>
    <w:rsid w:val="00236849"/>
    <w:rsid w:val="00237B28"/>
    <w:rsid w:val="00240743"/>
    <w:rsid w:val="00240E20"/>
    <w:rsid w:val="00241486"/>
    <w:rsid w:val="00241BCE"/>
    <w:rsid w:val="00241C3E"/>
    <w:rsid w:val="00243C32"/>
    <w:rsid w:val="002455D7"/>
    <w:rsid w:val="00246C04"/>
    <w:rsid w:val="002470C8"/>
    <w:rsid w:val="00250E40"/>
    <w:rsid w:val="002512A7"/>
    <w:rsid w:val="00251899"/>
    <w:rsid w:val="00253BCA"/>
    <w:rsid w:val="00257790"/>
    <w:rsid w:val="00261B84"/>
    <w:rsid w:val="002636F6"/>
    <w:rsid w:val="00265515"/>
    <w:rsid w:val="00266259"/>
    <w:rsid w:val="00266795"/>
    <w:rsid w:val="0026779E"/>
    <w:rsid w:val="002702CE"/>
    <w:rsid w:val="0027048C"/>
    <w:rsid w:val="00271EB9"/>
    <w:rsid w:val="00274DFF"/>
    <w:rsid w:val="00277234"/>
    <w:rsid w:val="002777FB"/>
    <w:rsid w:val="00281C13"/>
    <w:rsid w:val="0028203B"/>
    <w:rsid w:val="0028407E"/>
    <w:rsid w:val="00285028"/>
    <w:rsid w:val="00285083"/>
    <w:rsid w:val="00285505"/>
    <w:rsid w:val="0029265C"/>
    <w:rsid w:val="00296326"/>
    <w:rsid w:val="002A0C00"/>
    <w:rsid w:val="002A2040"/>
    <w:rsid w:val="002A3C43"/>
    <w:rsid w:val="002A43B2"/>
    <w:rsid w:val="002B016F"/>
    <w:rsid w:val="002B0F16"/>
    <w:rsid w:val="002B1A03"/>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E7221"/>
    <w:rsid w:val="002F0D3C"/>
    <w:rsid w:val="002F166B"/>
    <w:rsid w:val="002F2CF8"/>
    <w:rsid w:val="002F41D3"/>
    <w:rsid w:val="003001A4"/>
    <w:rsid w:val="0030038C"/>
    <w:rsid w:val="0030059C"/>
    <w:rsid w:val="003058BB"/>
    <w:rsid w:val="00306711"/>
    <w:rsid w:val="00310EF5"/>
    <w:rsid w:val="003129E4"/>
    <w:rsid w:val="00313692"/>
    <w:rsid w:val="00314964"/>
    <w:rsid w:val="00315271"/>
    <w:rsid w:val="0032130A"/>
    <w:rsid w:val="00321E87"/>
    <w:rsid w:val="00322E1A"/>
    <w:rsid w:val="003251F2"/>
    <w:rsid w:val="0032626B"/>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174B"/>
    <w:rsid w:val="003625AB"/>
    <w:rsid w:val="00366529"/>
    <w:rsid w:val="00366977"/>
    <w:rsid w:val="00370C93"/>
    <w:rsid w:val="00370F77"/>
    <w:rsid w:val="00374622"/>
    <w:rsid w:val="003754A6"/>
    <w:rsid w:val="00375887"/>
    <w:rsid w:val="00375B19"/>
    <w:rsid w:val="00375EB1"/>
    <w:rsid w:val="0037681B"/>
    <w:rsid w:val="00380EDD"/>
    <w:rsid w:val="00382ADF"/>
    <w:rsid w:val="00382B82"/>
    <w:rsid w:val="00383051"/>
    <w:rsid w:val="003831A9"/>
    <w:rsid w:val="003836AD"/>
    <w:rsid w:val="00384DBC"/>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2974"/>
    <w:rsid w:val="003A3865"/>
    <w:rsid w:val="003A4C04"/>
    <w:rsid w:val="003A6AA1"/>
    <w:rsid w:val="003B0AE5"/>
    <w:rsid w:val="003B1ABB"/>
    <w:rsid w:val="003B207A"/>
    <w:rsid w:val="003B25E8"/>
    <w:rsid w:val="003B2793"/>
    <w:rsid w:val="003B2C96"/>
    <w:rsid w:val="003B49AC"/>
    <w:rsid w:val="003B5119"/>
    <w:rsid w:val="003B628D"/>
    <w:rsid w:val="003B664D"/>
    <w:rsid w:val="003B7AAC"/>
    <w:rsid w:val="003B7B62"/>
    <w:rsid w:val="003C0592"/>
    <w:rsid w:val="003C1135"/>
    <w:rsid w:val="003C170E"/>
    <w:rsid w:val="003C35A4"/>
    <w:rsid w:val="003C3C79"/>
    <w:rsid w:val="003C3F23"/>
    <w:rsid w:val="003C4278"/>
    <w:rsid w:val="003C51B6"/>
    <w:rsid w:val="003D0DD6"/>
    <w:rsid w:val="003D4877"/>
    <w:rsid w:val="003D4CAA"/>
    <w:rsid w:val="003D4D45"/>
    <w:rsid w:val="003D5965"/>
    <w:rsid w:val="003D6EF1"/>
    <w:rsid w:val="003D7107"/>
    <w:rsid w:val="003E0A1D"/>
    <w:rsid w:val="003E1EBC"/>
    <w:rsid w:val="003E2874"/>
    <w:rsid w:val="003E4129"/>
    <w:rsid w:val="003E50AF"/>
    <w:rsid w:val="003E7B98"/>
    <w:rsid w:val="003E7CE4"/>
    <w:rsid w:val="003F05B5"/>
    <w:rsid w:val="003F0A4B"/>
    <w:rsid w:val="003F2E2E"/>
    <w:rsid w:val="003F4943"/>
    <w:rsid w:val="003F5934"/>
    <w:rsid w:val="003F5C52"/>
    <w:rsid w:val="003F60CE"/>
    <w:rsid w:val="00400640"/>
    <w:rsid w:val="004010C8"/>
    <w:rsid w:val="00402FF6"/>
    <w:rsid w:val="0040475D"/>
    <w:rsid w:val="004076F8"/>
    <w:rsid w:val="00408360"/>
    <w:rsid w:val="00411942"/>
    <w:rsid w:val="00411BEB"/>
    <w:rsid w:val="00411E4D"/>
    <w:rsid w:val="00413263"/>
    <w:rsid w:val="00413367"/>
    <w:rsid w:val="0041677E"/>
    <w:rsid w:val="00416A63"/>
    <w:rsid w:val="00417980"/>
    <w:rsid w:val="00417DAB"/>
    <w:rsid w:val="00420452"/>
    <w:rsid w:val="0042535E"/>
    <w:rsid w:val="00426016"/>
    <w:rsid w:val="0042692E"/>
    <w:rsid w:val="00426A96"/>
    <w:rsid w:val="00426B6A"/>
    <w:rsid w:val="00427C8A"/>
    <w:rsid w:val="004301FB"/>
    <w:rsid w:val="00430A0C"/>
    <w:rsid w:val="00430D7A"/>
    <w:rsid w:val="0043192E"/>
    <w:rsid w:val="0043268C"/>
    <w:rsid w:val="00432DA9"/>
    <w:rsid w:val="00433296"/>
    <w:rsid w:val="0043399E"/>
    <w:rsid w:val="00433ADF"/>
    <w:rsid w:val="0043460F"/>
    <w:rsid w:val="0043497B"/>
    <w:rsid w:val="004354E8"/>
    <w:rsid w:val="00436E65"/>
    <w:rsid w:val="00437BBD"/>
    <w:rsid w:val="00437F0D"/>
    <w:rsid w:val="004401EC"/>
    <w:rsid w:val="00440BA4"/>
    <w:rsid w:val="00441947"/>
    <w:rsid w:val="0044236B"/>
    <w:rsid w:val="0044418A"/>
    <w:rsid w:val="00444855"/>
    <w:rsid w:val="00444C8A"/>
    <w:rsid w:val="00444F88"/>
    <w:rsid w:val="00445161"/>
    <w:rsid w:val="00447D9E"/>
    <w:rsid w:val="0045399F"/>
    <w:rsid w:val="0045444D"/>
    <w:rsid w:val="00455902"/>
    <w:rsid w:val="0045632B"/>
    <w:rsid w:val="0045782A"/>
    <w:rsid w:val="004578B1"/>
    <w:rsid w:val="00460121"/>
    <w:rsid w:val="00461D57"/>
    <w:rsid w:val="00462C4F"/>
    <w:rsid w:val="00465807"/>
    <w:rsid w:val="00465987"/>
    <w:rsid w:val="00466259"/>
    <w:rsid w:val="00470881"/>
    <w:rsid w:val="004720FB"/>
    <w:rsid w:val="00472C4A"/>
    <w:rsid w:val="00472C64"/>
    <w:rsid w:val="004749B4"/>
    <w:rsid w:val="00475044"/>
    <w:rsid w:val="00475327"/>
    <w:rsid w:val="00475594"/>
    <w:rsid w:val="0047746B"/>
    <w:rsid w:val="00480C32"/>
    <w:rsid w:val="00482C00"/>
    <w:rsid w:val="00483FE0"/>
    <w:rsid w:val="004843E1"/>
    <w:rsid w:val="00487590"/>
    <w:rsid w:val="00490625"/>
    <w:rsid w:val="00491F60"/>
    <w:rsid w:val="0049590E"/>
    <w:rsid w:val="00496723"/>
    <w:rsid w:val="004968AB"/>
    <w:rsid w:val="00496A27"/>
    <w:rsid w:val="00497EE2"/>
    <w:rsid w:val="004A2A51"/>
    <w:rsid w:val="004A3CDA"/>
    <w:rsid w:val="004A4661"/>
    <w:rsid w:val="004A4984"/>
    <w:rsid w:val="004A5E45"/>
    <w:rsid w:val="004A613E"/>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0839"/>
    <w:rsid w:val="004D18F0"/>
    <w:rsid w:val="004D36A1"/>
    <w:rsid w:val="004D3ED8"/>
    <w:rsid w:val="004D5CF7"/>
    <w:rsid w:val="004D7474"/>
    <w:rsid w:val="004E018D"/>
    <w:rsid w:val="004E0549"/>
    <w:rsid w:val="004E181E"/>
    <w:rsid w:val="004E1A6F"/>
    <w:rsid w:val="004E3B25"/>
    <w:rsid w:val="004E3DE0"/>
    <w:rsid w:val="004E4442"/>
    <w:rsid w:val="004E4E2B"/>
    <w:rsid w:val="004E7217"/>
    <w:rsid w:val="004F014D"/>
    <w:rsid w:val="004F03DD"/>
    <w:rsid w:val="004F0509"/>
    <w:rsid w:val="004F1637"/>
    <w:rsid w:val="004F2742"/>
    <w:rsid w:val="004F364C"/>
    <w:rsid w:val="004F3F3D"/>
    <w:rsid w:val="004F4E46"/>
    <w:rsid w:val="004F62DC"/>
    <w:rsid w:val="005023EA"/>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63E9"/>
    <w:rsid w:val="00537C1D"/>
    <w:rsid w:val="00540DFC"/>
    <w:rsid w:val="00544310"/>
    <w:rsid w:val="0055140F"/>
    <w:rsid w:val="00551A23"/>
    <w:rsid w:val="00552A94"/>
    <w:rsid w:val="005564EF"/>
    <w:rsid w:val="0055675B"/>
    <w:rsid w:val="00556ECE"/>
    <w:rsid w:val="0055785A"/>
    <w:rsid w:val="00557FBC"/>
    <w:rsid w:val="00560CCA"/>
    <w:rsid w:val="005621A9"/>
    <w:rsid w:val="00562D6D"/>
    <w:rsid w:val="00563A69"/>
    <w:rsid w:val="005653CE"/>
    <w:rsid w:val="00565FBD"/>
    <w:rsid w:val="00566EA3"/>
    <w:rsid w:val="00567E68"/>
    <w:rsid w:val="00567F77"/>
    <w:rsid w:val="00570380"/>
    <w:rsid w:val="00570D08"/>
    <w:rsid w:val="00571CA2"/>
    <w:rsid w:val="005740A3"/>
    <w:rsid w:val="00580AC8"/>
    <w:rsid w:val="00581169"/>
    <w:rsid w:val="00583213"/>
    <w:rsid w:val="00583FC6"/>
    <w:rsid w:val="0058485B"/>
    <w:rsid w:val="00585773"/>
    <w:rsid w:val="00590C6D"/>
    <w:rsid w:val="005918E9"/>
    <w:rsid w:val="00592088"/>
    <w:rsid w:val="00593D35"/>
    <w:rsid w:val="005970E7"/>
    <w:rsid w:val="005972BE"/>
    <w:rsid w:val="00597AE2"/>
    <w:rsid w:val="00597FF3"/>
    <w:rsid w:val="005A7426"/>
    <w:rsid w:val="005A7559"/>
    <w:rsid w:val="005A784D"/>
    <w:rsid w:val="005B06F2"/>
    <w:rsid w:val="005B132B"/>
    <w:rsid w:val="005B1C5F"/>
    <w:rsid w:val="005B268E"/>
    <w:rsid w:val="005B4AF2"/>
    <w:rsid w:val="005B6FFA"/>
    <w:rsid w:val="005C15E4"/>
    <w:rsid w:val="005C1B60"/>
    <w:rsid w:val="005C1C4B"/>
    <w:rsid w:val="005C1D5D"/>
    <w:rsid w:val="005C31A9"/>
    <w:rsid w:val="005C4CDA"/>
    <w:rsid w:val="005C57DC"/>
    <w:rsid w:val="005C6C9E"/>
    <w:rsid w:val="005C7483"/>
    <w:rsid w:val="005C7B10"/>
    <w:rsid w:val="005D169B"/>
    <w:rsid w:val="005D2432"/>
    <w:rsid w:val="005D369B"/>
    <w:rsid w:val="005D391F"/>
    <w:rsid w:val="005D4EF0"/>
    <w:rsid w:val="005D6BF0"/>
    <w:rsid w:val="005D73CB"/>
    <w:rsid w:val="005E041B"/>
    <w:rsid w:val="005E0AC7"/>
    <w:rsid w:val="005E1E20"/>
    <w:rsid w:val="005E412E"/>
    <w:rsid w:val="005E41A5"/>
    <w:rsid w:val="005E440A"/>
    <w:rsid w:val="005F064E"/>
    <w:rsid w:val="005F251C"/>
    <w:rsid w:val="005F2522"/>
    <w:rsid w:val="005F292F"/>
    <w:rsid w:val="005F3E9D"/>
    <w:rsid w:val="005F6DDE"/>
    <w:rsid w:val="005F7886"/>
    <w:rsid w:val="006006D4"/>
    <w:rsid w:val="00603B1D"/>
    <w:rsid w:val="006055E4"/>
    <w:rsid w:val="00605732"/>
    <w:rsid w:val="00610CE8"/>
    <w:rsid w:val="0061136D"/>
    <w:rsid w:val="00611B11"/>
    <w:rsid w:val="0061378C"/>
    <w:rsid w:val="00613D2C"/>
    <w:rsid w:val="00613F5B"/>
    <w:rsid w:val="0061647C"/>
    <w:rsid w:val="00617D26"/>
    <w:rsid w:val="006203C1"/>
    <w:rsid w:val="0062261E"/>
    <w:rsid w:val="00626EF8"/>
    <w:rsid w:val="006272AA"/>
    <w:rsid w:val="006301A7"/>
    <w:rsid w:val="0063115A"/>
    <w:rsid w:val="0063137A"/>
    <w:rsid w:val="00631F57"/>
    <w:rsid w:val="006345D9"/>
    <w:rsid w:val="00642DEE"/>
    <w:rsid w:val="0064440E"/>
    <w:rsid w:val="0064490A"/>
    <w:rsid w:val="0064663F"/>
    <w:rsid w:val="0064710B"/>
    <w:rsid w:val="00650485"/>
    <w:rsid w:val="00650847"/>
    <w:rsid w:val="0065171C"/>
    <w:rsid w:val="00651A5D"/>
    <w:rsid w:val="00653A10"/>
    <w:rsid w:val="00653DE5"/>
    <w:rsid w:val="0065414D"/>
    <w:rsid w:val="0065421C"/>
    <w:rsid w:val="00655B0C"/>
    <w:rsid w:val="006570E9"/>
    <w:rsid w:val="0066208C"/>
    <w:rsid w:val="006626F2"/>
    <w:rsid w:val="0066442C"/>
    <w:rsid w:val="00665B41"/>
    <w:rsid w:val="00665E56"/>
    <w:rsid w:val="00665F38"/>
    <w:rsid w:val="00672C76"/>
    <w:rsid w:val="0067438C"/>
    <w:rsid w:val="00675537"/>
    <w:rsid w:val="00680370"/>
    <w:rsid w:val="006808B9"/>
    <w:rsid w:val="00680C23"/>
    <w:rsid w:val="00681729"/>
    <w:rsid w:val="00682015"/>
    <w:rsid w:val="00682C2E"/>
    <w:rsid w:val="00682EB6"/>
    <w:rsid w:val="0068332B"/>
    <w:rsid w:val="00683473"/>
    <w:rsid w:val="00683C65"/>
    <w:rsid w:val="00684ECC"/>
    <w:rsid w:val="0068529A"/>
    <w:rsid w:val="00685694"/>
    <w:rsid w:val="006857D8"/>
    <w:rsid w:val="00686EE1"/>
    <w:rsid w:val="0068728F"/>
    <w:rsid w:val="00690EE4"/>
    <w:rsid w:val="00691E7A"/>
    <w:rsid w:val="00693BBE"/>
    <w:rsid w:val="006958C6"/>
    <w:rsid w:val="00697F9F"/>
    <w:rsid w:val="006A601E"/>
    <w:rsid w:val="006A6754"/>
    <w:rsid w:val="006A6F6A"/>
    <w:rsid w:val="006B2F2F"/>
    <w:rsid w:val="006B455C"/>
    <w:rsid w:val="006B51E0"/>
    <w:rsid w:val="006B6650"/>
    <w:rsid w:val="006B77D1"/>
    <w:rsid w:val="006C0962"/>
    <w:rsid w:val="006C2636"/>
    <w:rsid w:val="006C3085"/>
    <w:rsid w:val="006C35BF"/>
    <w:rsid w:val="006C4405"/>
    <w:rsid w:val="006C4F29"/>
    <w:rsid w:val="006D05A3"/>
    <w:rsid w:val="006D28E9"/>
    <w:rsid w:val="006D7F0C"/>
    <w:rsid w:val="006E203B"/>
    <w:rsid w:val="006E38C2"/>
    <w:rsid w:val="006E4D56"/>
    <w:rsid w:val="006E5714"/>
    <w:rsid w:val="006E6EA7"/>
    <w:rsid w:val="006E770D"/>
    <w:rsid w:val="006F0B36"/>
    <w:rsid w:val="006F303F"/>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55F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57FA8"/>
    <w:rsid w:val="00760BE7"/>
    <w:rsid w:val="00761979"/>
    <w:rsid w:val="00761D2B"/>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0AF"/>
    <w:rsid w:val="00795615"/>
    <w:rsid w:val="007A17AE"/>
    <w:rsid w:val="007A5E50"/>
    <w:rsid w:val="007A6A65"/>
    <w:rsid w:val="007B0482"/>
    <w:rsid w:val="007B104A"/>
    <w:rsid w:val="007B3138"/>
    <w:rsid w:val="007B3740"/>
    <w:rsid w:val="007B3DBA"/>
    <w:rsid w:val="007B4852"/>
    <w:rsid w:val="007B4969"/>
    <w:rsid w:val="007B5569"/>
    <w:rsid w:val="007B58FC"/>
    <w:rsid w:val="007B72E5"/>
    <w:rsid w:val="007B7CB6"/>
    <w:rsid w:val="007B7E11"/>
    <w:rsid w:val="007C0E8C"/>
    <w:rsid w:val="007C1667"/>
    <w:rsid w:val="007C7977"/>
    <w:rsid w:val="007C7C80"/>
    <w:rsid w:val="007C7F43"/>
    <w:rsid w:val="007D0D42"/>
    <w:rsid w:val="007D18B2"/>
    <w:rsid w:val="007D26DA"/>
    <w:rsid w:val="007D4A59"/>
    <w:rsid w:val="007D5B99"/>
    <w:rsid w:val="007D5D79"/>
    <w:rsid w:val="007D737D"/>
    <w:rsid w:val="007E2366"/>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151B"/>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1C29"/>
    <w:rsid w:val="008521DD"/>
    <w:rsid w:val="0085312F"/>
    <w:rsid w:val="008534A5"/>
    <w:rsid w:val="00854F34"/>
    <w:rsid w:val="008559FC"/>
    <w:rsid w:val="00857363"/>
    <w:rsid w:val="0085771E"/>
    <w:rsid w:val="00857C89"/>
    <w:rsid w:val="008627C2"/>
    <w:rsid w:val="00865449"/>
    <w:rsid w:val="0086646A"/>
    <w:rsid w:val="00867141"/>
    <w:rsid w:val="0086719D"/>
    <w:rsid w:val="008674AC"/>
    <w:rsid w:val="0087014D"/>
    <w:rsid w:val="008702F8"/>
    <w:rsid w:val="008705D6"/>
    <w:rsid w:val="00870CD0"/>
    <w:rsid w:val="00873E0E"/>
    <w:rsid w:val="0087447C"/>
    <w:rsid w:val="0087654B"/>
    <w:rsid w:val="008768B5"/>
    <w:rsid w:val="00876940"/>
    <w:rsid w:val="0087772F"/>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0463"/>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3FD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32DA"/>
    <w:rsid w:val="00924FD5"/>
    <w:rsid w:val="00925A59"/>
    <w:rsid w:val="00926AA5"/>
    <w:rsid w:val="00927253"/>
    <w:rsid w:val="009301FC"/>
    <w:rsid w:val="00930E73"/>
    <w:rsid w:val="00933FDD"/>
    <w:rsid w:val="00934227"/>
    <w:rsid w:val="00935945"/>
    <w:rsid w:val="0094103E"/>
    <w:rsid w:val="009442B9"/>
    <w:rsid w:val="009456B7"/>
    <w:rsid w:val="00945961"/>
    <w:rsid w:val="00945A93"/>
    <w:rsid w:val="00945D10"/>
    <w:rsid w:val="009475B4"/>
    <w:rsid w:val="00947A2A"/>
    <w:rsid w:val="0095285E"/>
    <w:rsid w:val="00952DFC"/>
    <w:rsid w:val="00952E93"/>
    <w:rsid w:val="009530AA"/>
    <w:rsid w:val="00953821"/>
    <w:rsid w:val="00956495"/>
    <w:rsid w:val="00956989"/>
    <w:rsid w:val="0096000D"/>
    <w:rsid w:val="00963B18"/>
    <w:rsid w:val="00964BB2"/>
    <w:rsid w:val="00965A1D"/>
    <w:rsid w:val="00965E82"/>
    <w:rsid w:val="00970C4A"/>
    <w:rsid w:val="00972DC9"/>
    <w:rsid w:val="00973306"/>
    <w:rsid w:val="00975BBA"/>
    <w:rsid w:val="00977AA4"/>
    <w:rsid w:val="00981ACB"/>
    <w:rsid w:val="00983066"/>
    <w:rsid w:val="0098375A"/>
    <w:rsid w:val="0098402A"/>
    <w:rsid w:val="00987630"/>
    <w:rsid w:val="00990FAB"/>
    <w:rsid w:val="00992AA7"/>
    <w:rsid w:val="00993A5C"/>
    <w:rsid w:val="00993E83"/>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37D6"/>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4BCF"/>
    <w:rsid w:val="00A15691"/>
    <w:rsid w:val="00A15ED2"/>
    <w:rsid w:val="00A163C9"/>
    <w:rsid w:val="00A170A7"/>
    <w:rsid w:val="00A1763E"/>
    <w:rsid w:val="00A17D49"/>
    <w:rsid w:val="00A2009B"/>
    <w:rsid w:val="00A206BF"/>
    <w:rsid w:val="00A2078A"/>
    <w:rsid w:val="00A21683"/>
    <w:rsid w:val="00A21769"/>
    <w:rsid w:val="00A21A76"/>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61FE"/>
    <w:rsid w:val="00A57973"/>
    <w:rsid w:val="00A61198"/>
    <w:rsid w:val="00A61CB9"/>
    <w:rsid w:val="00A64717"/>
    <w:rsid w:val="00A6540D"/>
    <w:rsid w:val="00A666B6"/>
    <w:rsid w:val="00A66BD1"/>
    <w:rsid w:val="00A7242F"/>
    <w:rsid w:val="00A74580"/>
    <w:rsid w:val="00A74C4C"/>
    <w:rsid w:val="00A7597D"/>
    <w:rsid w:val="00A76A4F"/>
    <w:rsid w:val="00A77118"/>
    <w:rsid w:val="00A778BC"/>
    <w:rsid w:val="00A82E67"/>
    <w:rsid w:val="00A83249"/>
    <w:rsid w:val="00A838EF"/>
    <w:rsid w:val="00A840FA"/>
    <w:rsid w:val="00A85059"/>
    <w:rsid w:val="00A8675F"/>
    <w:rsid w:val="00A8734E"/>
    <w:rsid w:val="00A90EEE"/>
    <w:rsid w:val="00AA1EEF"/>
    <w:rsid w:val="00AA24A8"/>
    <w:rsid w:val="00AA491D"/>
    <w:rsid w:val="00AA4DFE"/>
    <w:rsid w:val="00AA54E8"/>
    <w:rsid w:val="00AB0882"/>
    <w:rsid w:val="00AB30C6"/>
    <w:rsid w:val="00AB3B72"/>
    <w:rsid w:val="00AB43BC"/>
    <w:rsid w:val="00AB7326"/>
    <w:rsid w:val="00AB796D"/>
    <w:rsid w:val="00AB7BEF"/>
    <w:rsid w:val="00AC0555"/>
    <w:rsid w:val="00AC09B5"/>
    <w:rsid w:val="00AC160E"/>
    <w:rsid w:val="00AC22CE"/>
    <w:rsid w:val="00AC348B"/>
    <w:rsid w:val="00AC5381"/>
    <w:rsid w:val="00AC5CFF"/>
    <w:rsid w:val="00AC76C9"/>
    <w:rsid w:val="00AC7D29"/>
    <w:rsid w:val="00ACE82B"/>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5248"/>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24CE6"/>
    <w:rsid w:val="00B3009C"/>
    <w:rsid w:val="00B3258C"/>
    <w:rsid w:val="00B32F87"/>
    <w:rsid w:val="00B332ED"/>
    <w:rsid w:val="00B33428"/>
    <w:rsid w:val="00B34C63"/>
    <w:rsid w:val="00B370BA"/>
    <w:rsid w:val="00B40410"/>
    <w:rsid w:val="00B42048"/>
    <w:rsid w:val="00B42F4D"/>
    <w:rsid w:val="00B441C1"/>
    <w:rsid w:val="00B46687"/>
    <w:rsid w:val="00B4705A"/>
    <w:rsid w:val="00B47CCB"/>
    <w:rsid w:val="00B50959"/>
    <w:rsid w:val="00B511DC"/>
    <w:rsid w:val="00B5234B"/>
    <w:rsid w:val="00B56546"/>
    <w:rsid w:val="00B611CA"/>
    <w:rsid w:val="00B615BD"/>
    <w:rsid w:val="00B666E4"/>
    <w:rsid w:val="00B70316"/>
    <w:rsid w:val="00B72CFC"/>
    <w:rsid w:val="00B7510C"/>
    <w:rsid w:val="00B76721"/>
    <w:rsid w:val="00B8082C"/>
    <w:rsid w:val="00B80F1E"/>
    <w:rsid w:val="00B81BF1"/>
    <w:rsid w:val="00B81D6B"/>
    <w:rsid w:val="00B826AD"/>
    <w:rsid w:val="00B82E28"/>
    <w:rsid w:val="00B8440F"/>
    <w:rsid w:val="00B85AFC"/>
    <w:rsid w:val="00B860C0"/>
    <w:rsid w:val="00B86541"/>
    <w:rsid w:val="00B86FF4"/>
    <w:rsid w:val="00B877CC"/>
    <w:rsid w:val="00B90B0F"/>
    <w:rsid w:val="00B92235"/>
    <w:rsid w:val="00B93562"/>
    <w:rsid w:val="00B942D5"/>
    <w:rsid w:val="00B946AA"/>
    <w:rsid w:val="00B95706"/>
    <w:rsid w:val="00B963B2"/>
    <w:rsid w:val="00B968D8"/>
    <w:rsid w:val="00B9712E"/>
    <w:rsid w:val="00BA08A1"/>
    <w:rsid w:val="00BA0E44"/>
    <w:rsid w:val="00BA1DA2"/>
    <w:rsid w:val="00BA20E5"/>
    <w:rsid w:val="00BA3B76"/>
    <w:rsid w:val="00BA4D70"/>
    <w:rsid w:val="00BA5C49"/>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871"/>
    <w:rsid w:val="00BE7DF8"/>
    <w:rsid w:val="00BF2BDC"/>
    <w:rsid w:val="00BF3127"/>
    <w:rsid w:val="00BF3DAE"/>
    <w:rsid w:val="00BF4FD7"/>
    <w:rsid w:val="00BF5124"/>
    <w:rsid w:val="00BF5515"/>
    <w:rsid w:val="00BF5916"/>
    <w:rsid w:val="00BF5AC2"/>
    <w:rsid w:val="00BF7E71"/>
    <w:rsid w:val="00C04D41"/>
    <w:rsid w:val="00C04D58"/>
    <w:rsid w:val="00C0552D"/>
    <w:rsid w:val="00C06610"/>
    <w:rsid w:val="00C10CF9"/>
    <w:rsid w:val="00C10E51"/>
    <w:rsid w:val="00C11EE0"/>
    <w:rsid w:val="00C13CA0"/>
    <w:rsid w:val="00C23020"/>
    <w:rsid w:val="00C2487B"/>
    <w:rsid w:val="00C25CDC"/>
    <w:rsid w:val="00C2612C"/>
    <w:rsid w:val="00C31BBE"/>
    <w:rsid w:val="00C3554B"/>
    <w:rsid w:val="00C403A1"/>
    <w:rsid w:val="00C40B63"/>
    <w:rsid w:val="00C40B7C"/>
    <w:rsid w:val="00C411B8"/>
    <w:rsid w:val="00C42B41"/>
    <w:rsid w:val="00C4505C"/>
    <w:rsid w:val="00C4632B"/>
    <w:rsid w:val="00C46D55"/>
    <w:rsid w:val="00C50E27"/>
    <w:rsid w:val="00C51A46"/>
    <w:rsid w:val="00C53416"/>
    <w:rsid w:val="00C5369D"/>
    <w:rsid w:val="00C54B21"/>
    <w:rsid w:val="00C55C33"/>
    <w:rsid w:val="00C562AD"/>
    <w:rsid w:val="00C570D7"/>
    <w:rsid w:val="00C61466"/>
    <w:rsid w:val="00C637D2"/>
    <w:rsid w:val="00C65463"/>
    <w:rsid w:val="00C6695F"/>
    <w:rsid w:val="00C671C8"/>
    <w:rsid w:val="00C6726B"/>
    <w:rsid w:val="00C67577"/>
    <w:rsid w:val="00C70622"/>
    <w:rsid w:val="00C71CAC"/>
    <w:rsid w:val="00C72015"/>
    <w:rsid w:val="00C73B22"/>
    <w:rsid w:val="00C755C3"/>
    <w:rsid w:val="00C75B5A"/>
    <w:rsid w:val="00C8022D"/>
    <w:rsid w:val="00C82610"/>
    <w:rsid w:val="00C83C4E"/>
    <w:rsid w:val="00C83ED8"/>
    <w:rsid w:val="00C8446D"/>
    <w:rsid w:val="00C844C8"/>
    <w:rsid w:val="00C869E2"/>
    <w:rsid w:val="00C8723B"/>
    <w:rsid w:val="00C90FE4"/>
    <w:rsid w:val="00C91830"/>
    <w:rsid w:val="00C91A05"/>
    <w:rsid w:val="00C91B18"/>
    <w:rsid w:val="00C91BAD"/>
    <w:rsid w:val="00C95337"/>
    <w:rsid w:val="00C95D0F"/>
    <w:rsid w:val="00CA01C6"/>
    <w:rsid w:val="00CA064C"/>
    <w:rsid w:val="00CA1817"/>
    <w:rsid w:val="00CA2648"/>
    <w:rsid w:val="00CA385F"/>
    <w:rsid w:val="00CA5677"/>
    <w:rsid w:val="00CA6012"/>
    <w:rsid w:val="00CA73B9"/>
    <w:rsid w:val="00CB06DF"/>
    <w:rsid w:val="00CB2979"/>
    <w:rsid w:val="00CB2C89"/>
    <w:rsid w:val="00CB3551"/>
    <w:rsid w:val="00CB4265"/>
    <w:rsid w:val="00CC1340"/>
    <w:rsid w:val="00CC3845"/>
    <w:rsid w:val="00CC5483"/>
    <w:rsid w:val="00CC5B7F"/>
    <w:rsid w:val="00CC68F7"/>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5AE"/>
    <w:rsid w:val="00CF47ED"/>
    <w:rsid w:val="00CF6CBD"/>
    <w:rsid w:val="00CF7411"/>
    <w:rsid w:val="00D01057"/>
    <w:rsid w:val="00D01338"/>
    <w:rsid w:val="00D02409"/>
    <w:rsid w:val="00D02C0A"/>
    <w:rsid w:val="00D03CDE"/>
    <w:rsid w:val="00D03EB7"/>
    <w:rsid w:val="00D0469A"/>
    <w:rsid w:val="00D05346"/>
    <w:rsid w:val="00D06105"/>
    <w:rsid w:val="00D061D4"/>
    <w:rsid w:val="00D067C0"/>
    <w:rsid w:val="00D06B48"/>
    <w:rsid w:val="00D07495"/>
    <w:rsid w:val="00D12013"/>
    <w:rsid w:val="00D14B1B"/>
    <w:rsid w:val="00D16710"/>
    <w:rsid w:val="00D16E5F"/>
    <w:rsid w:val="00D17D13"/>
    <w:rsid w:val="00D17D8E"/>
    <w:rsid w:val="00D244CB"/>
    <w:rsid w:val="00D24726"/>
    <w:rsid w:val="00D24B9A"/>
    <w:rsid w:val="00D27985"/>
    <w:rsid w:val="00D31F35"/>
    <w:rsid w:val="00D322DB"/>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217"/>
    <w:rsid w:val="00D50DEA"/>
    <w:rsid w:val="00D51BE9"/>
    <w:rsid w:val="00D51E45"/>
    <w:rsid w:val="00D52F88"/>
    <w:rsid w:val="00D53967"/>
    <w:rsid w:val="00D540A7"/>
    <w:rsid w:val="00D55C4F"/>
    <w:rsid w:val="00D57A61"/>
    <w:rsid w:val="00D6096F"/>
    <w:rsid w:val="00D6119F"/>
    <w:rsid w:val="00D62DC7"/>
    <w:rsid w:val="00D66032"/>
    <w:rsid w:val="00D673EF"/>
    <w:rsid w:val="00D70413"/>
    <w:rsid w:val="00D71EFE"/>
    <w:rsid w:val="00D7390C"/>
    <w:rsid w:val="00D748C2"/>
    <w:rsid w:val="00D75268"/>
    <w:rsid w:val="00D7530D"/>
    <w:rsid w:val="00D763C1"/>
    <w:rsid w:val="00D76C50"/>
    <w:rsid w:val="00D777D9"/>
    <w:rsid w:val="00D77A53"/>
    <w:rsid w:val="00D82881"/>
    <w:rsid w:val="00D858DC"/>
    <w:rsid w:val="00D86082"/>
    <w:rsid w:val="00D87076"/>
    <w:rsid w:val="00D92D28"/>
    <w:rsid w:val="00D9522E"/>
    <w:rsid w:val="00D96E4C"/>
    <w:rsid w:val="00D9706D"/>
    <w:rsid w:val="00DA019E"/>
    <w:rsid w:val="00DA1774"/>
    <w:rsid w:val="00DA19FE"/>
    <w:rsid w:val="00DA3947"/>
    <w:rsid w:val="00DA4E5D"/>
    <w:rsid w:val="00DA5D36"/>
    <w:rsid w:val="00DA60B5"/>
    <w:rsid w:val="00DA7599"/>
    <w:rsid w:val="00DA75AC"/>
    <w:rsid w:val="00DB0DCD"/>
    <w:rsid w:val="00DB249A"/>
    <w:rsid w:val="00DB26CF"/>
    <w:rsid w:val="00DB3EB8"/>
    <w:rsid w:val="00DB453A"/>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62F"/>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DF7FBB"/>
    <w:rsid w:val="00E0032B"/>
    <w:rsid w:val="00E02242"/>
    <w:rsid w:val="00E0759D"/>
    <w:rsid w:val="00E1136D"/>
    <w:rsid w:val="00E14F08"/>
    <w:rsid w:val="00E152E1"/>
    <w:rsid w:val="00E15CD2"/>
    <w:rsid w:val="00E15ECB"/>
    <w:rsid w:val="00E1780F"/>
    <w:rsid w:val="00E20992"/>
    <w:rsid w:val="00E228D7"/>
    <w:rsid w:val="00E22B1B"/>
    <w:rsid w:val="00E23C56"/>
    <w:rsid w:val="00E23F99"/>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15E"/>
    <w:rsid w:val="00E6064D"/>
    <w:rsid w:val="00E61271"/>
    <w:rsid w:val="00E6264E"/>
    <w:rsid w:val="00E627C5"/>
    <w:rsid w:val="00E63E9E"/>
    <w:rsid w:val="00E648AA"/>
    <w:rsid w:val="00E65387"/>
    <w:rsid w:val="00E65F0E"/>
    <w:rsid w:val="00E678A4"/>
    <w:rsid w:val="00E70B14"/>
    <w:rsid w:val="00E71161"/>
    <w:rsid w:val="00E71253"/>
    <w:rsid w:val="00E71485"/>
    <w:rsid w:val="00E7166B"/>
    <w:rsid w:val="00E726BB"/>
    <w:rsid w:val="00E73532"/>
    <w:rsid w:val="00E76457"/>
    <w:rsid w:val="00E814B2"/>
    <w:rsid w:val="00E818E2"/>
    <w:rsid w:val="00E84B93"/>
    <w:rsid w:val="00E85856"/>
    <w:rsid w:val="00E91757"/>
    <w:rsid w:val="00E91B1E"/>
    <w:rsid w:val="00E9293C"/>
    <w:rsid w:val="00E94BBE"/>
    <w:rsid w:val="00EA1182"/>
    <w:rsid w:val="00EA3253"/>
    <w:rsid w:val="00EA33C1"/>
    <w:rsid w:val="00EA39E1"/>
    <w:rsid w:val="00EA3A46"/>
    <w:rsid w:val="00EA673C"/>
    <w:rsid w:val="00EA7499"/>
    <w:rsid w:val="00EB0320"/>
    <w:rsid w:val="00EB0621"/>
    <w:rsid w:val="00EB4E9F"/>
    <w:rsid w:val="00EB6940"/>
    <w:rsid w:val="00EB6BE6"/>
    <w:rsid w:val="00EC0587"/>
    <w:rsid w:val="00EC0798"/>
    <w:rsid w:val="00EC1198"/>
    <w:rsid w:val="00EC1318"/>
    <w:rsid w:val="00EC1520"/>
    <w:rsid w:val="00EC783C"/>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EF7381"/>
    <w:rsid w:val="00F02293"/>
    <w:rsid w:val="00F03B83"/>
    <w:rsid w:val="00F0450F"/>
    <w:rsid w:val="00F07361"/>
    <w:rsid w:val="00F07DC1"/>
    <w:rsid w:val="00F12444"/>
    <w:rsid w:val="00F12615"/>
    <w:rsid w:val="00F14713"/>
    <w:rsid w:val="00F17B92"/>
    <w:rsid w:val="00F21E78"/>
    <w:rsid w:val="00F22AFA"/>
    <w:rsid w:val="00F239DF"/>
    <w:rsid w:val="00F23A08"/>
    <w:rsid w:val="00F241CD"/>
    <w:rsid w:val="00F27AC8"/>
    <w:rsid w:val="00F32AE4"/>
    <w:rsid w:val="00F3346F"/>
    <w:rsid w:val="00F34E4E"/>
    <w:rsid w:val="00F36C30"/>
    <w:rsid w:val="00F414DB"/>
    <w:rsid w:val="00F41E77"/>
    <w:rsid w:val="00F45733"/>
    <w:rsid w:val="00F45E9D"/>
    <w:rsid w:val="00F47DD1"/>
    <w:rsid w:val="00F51AE7"/>
    <w:rsid w:val="00F52BC4"/>
    <w:rsid w:val="00F545B5"/>
    <w:rsid w:val="00F54992"/>
    <w:rsid w:val="00F5549C"/>
    <w:rsid w:val="00F573A0"/>
    <w:rsid w:val="00F57B98"/>
    <w:rsid w:val="00F57DAD"/>
    <w:rsid w:val="00F61CA5"/>
    <w:rsid w:val="00F6355B"/>
    <w:rsid w:val="00F64AB8"/>
    <w:rsid w:val="00F64C56"/>
    <w:rsid w:val="00F66720"/>
    <w:rsid w:val="00F67F3D"/>
    <w:rsid w:val="00F70D10"/>
    <w:rsid w:val="00F7154F"/>
    <w:rsid w:val="00F72A70"/>
    <w:rsid w:val="00F73BBC"/>
    <w:rsid w:val="00F75296"/>
    <w:rsid w:val="00F7619F"/>
    <w:rsid w:val="00F761A9"/>
    <w:rsid w:val="00F77170"/>
    <w:rsid w:val="00F77BCB"/>
    <w:rsid w:val="00F8037B"/>
    <w:rsid w:val="00F84274"/>
    <w:rsid w:val="00F847EB"/>
    <w:rsid w:val="00F848E3"/>
    <w:rsid w:val="00F8771F"/>
    <w:rsid w:val="00F901F7"/>
    <w:rsid w:val="00F91ADA"/>
    <w:rsid w:val="00F91D22"/>
    <w:rsid w:val="00F975D5"/>
    <w:rsid w:val="00F97B0D"/>
    <w:rsid w:val="00FA20D4"/>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7DA"/>
    <w:rsid w:val="00FD7D8C"/>
    <w:rsid w:val="00FDFF0F"/>
    <w:rsid w:val="00FE1A35"/>
    <w:rsid w:val="00FE379A"/>
    <w:rsid w:val="00FE4CDC"/>
    <w:rsid w:val="00FE5536"/>
    <w:rsid w:val="00FE601F"/>
    <w:rsid w:val="00FE606D"/>
    <w:rsid w:val="00FF064E"/>
    <w:rsid w:val="00FF07B6"/>
    <w:rsid w:val="00FF1F46"/>
    <w:rsid w:val="00FF384E"/>
    <w:rsid w:val="00FF517C"/>
    <w:rsid w:val="00FF6527"/>
    <w:rsid w:val="00FF6767"/>
    <w:rsid w:val="00FF6E0F"/>
    <w:rsid w:val="00FF7BC0"/>
    <w:rsid w:val="00FF7CA1"/>
    <w:rsid w:val="00FF7F1A"/>
    <w:rsid w:val="021C8458"/>
    <w:rsid w:val="0248B88C"/>
    <w:rsid w:val="03375080"/>
    <w:rsid w:val="073E6644"/>
    <w:rsid w:val="083780AA"/>
    <w:rsid w:val="0B1A2A40"/>
    <w:rsid w:val="0D9DA2D8"/>
    <w:rsid w:val="0DD1D305"/>
    <w:rsid w:val="0F5EB652"/>
    <w:rsid w:val="0F90DE67"/>
    <w:rsid w:val="106C156B"/>
    <w:rsid w:val="10CF816F"/>
    <w:rsid w:val="1103A9CA"/>
    <w:rsid w:val="1135F12C"/>
    <w:rsid w:val="126B51D0"/>
    <w:rsid w:val="144F5B03"/>
    <w:rsid w:val="1468E282"/>
    <w:rsid w:val="1537394A"/>
    <w:rsid w:val="173AA9A2"/>
    <w:rsid w:val="175828D4"/>
    <w:rsid w:val="1AFD0D05"/>
    <w:rsid w:val="1B1565C5"/>
    <w:rsid w:val="1BAA97A8"/>
    <w:rsid w:val="1C696C93"/>
    <w:rsid w:val="1C9BC7E5"/>
    <w:rsid w:val="1CE05932"/>
    <w:rsid w:val="1D512736"/>
    <w:rsid w:val="1DDC2CDE"/>
    <w:rsid w:val="1FC69AFF"/>
    <w:rsid w:val="211DD53B"/>
    <w:rsid w:val="21B3CA55"/>
    <w:rsid w:val="22814D61"/>
    <w:rsid w:val="2347CA88"/>
    <w:rsid w:val="249D9103"/>
    <w:rsid w:val="24F6A50E"/>
    <w:rsid w:val="26183944"/>
    <w:rsid w:val="26AE7CCA"/>
    <w:rsid w:val="2796C69B"/>
    <w:rsid w:val="290685F8"/>
    <w:rsid w:val="2A806009"/>
    <w:rsid w:val="2BA0CCFB"/>
    <w:rsid w:val="2C98C352"/>
    <w:rsid w:val="2F008328"/>
    <w:rsid w:val="2FBF1EA5"/>
    <w:rsid w:val="3038AB17"/>
    <w:rsid w:val="30FA8692"/>
    <w:rsid w:val="315B580B"/>
    <w:rsid w:val="336A9A73"/>
    <w:rsid w:val="33ED1F04"/>
    <w:rsid w:val="3406D317"/>
    <w:rsid w:val="35097C67"/>
    <w:rsid w:val="35CFDC36"/>
    <w:rsid w:val="35D6FF73"/>
    <w:rsid w:val="3733688B"/>
    <w:rsid w:val="3797FCFE"/>
    <w:rsid w:val="38420ED9"/>
    <w:rsid w:val="3889E85D"/>
    <w:rsid w:val="3C3F1DBA"/>
    <w:rsid w:val="3E89BA45"/>
    <w:rsid w:val="41EF4FB0"/>
    <w:rsid w:val="4302278B"/>
    <w:rsid w:val="43B10F45"/>
    <w:rsid w:val="4645F431"/>
    <w:rsid w:val="483B7E48"/>
    <w:rsid w:val="48D0611A"/>
    <w:rsid w:val="4A2050C9"/>
    <w:rsid w:val="4C697C4B"/>
    <w:rsid w:val="50D12F31"/>
    <w:rsid w:val="50DCE3AA"/>
    <w:rsid w:val="53EF0108"/>
    <w:rsid w:val="55AA1FE9"/>
    <w:rsid w:val="55FD0E05"/>
    <w:rsid w:val="568291B1"/>
    <w:rsid w:val="5A3E6219"/>
    <w:rsid w:val="5C189DA4"/>
    <w:rsid w:val="5C287C51"/>
    <w:rsid w:val="5C7B1CAB"/>
    <w:rsid w:val="5CF7E894"/>
    <w:rsid w:val="5D284733"/>
    <w:rsid w:val="5D7602DB"/>
    <w:rsid w:val="5F10D71D"/>
    <w:rsid w:val="635357BE"/>
    <w:rsid w:val="64CF43C8"/>
    <w:rsid w:val="6558FF4F"/>
    <w:rsid w:val="69D12E19"/>
    <w:rsid w:val="69E91593"/>
    <w:rsid w:val="6AA3386B"/>
    <w:rsid w:val="6BC840D3"/>
    <w:rsid w:val="6BE9CA7F"/>
    <w:rsid w:val="6D10A12E"/>
    <w:rsid w:val="6D859AE0"/>
    <w:rsid w:val="6F089853"/>
    <w:rsid w:val="6FD6BAD0"/>
    <w:rsid w:val="7040FCC6"/>
    <w:rsid w:val="70C7E52F"/>
    <w:rsid w:val="71326B95"/>
    <w:rsid w:val="71E444EE"/>
    <w:rsid w:val="71E615EE"/>
    <w:rsid w:val="7263B590"/>
    <w:rsid w:val="72CDAB21"/>
    <w:rsid w:val="73087710"/>
    <w:rsid w:val="73789D88"/>
    <w:rsid w:val="738F2517"/>
    <w:rsid w:val="742607CB"/>
    <w:rsid w:val="74C318AE"/>
    <w:rsid w:val="750D0A1C"/>
    <w:rsid w:val="76C933D6"/>
    <w:rsid w:val="7BE08091"/>
    <w:rsid w:val="7C4C7A57"/>
    <w:rsid w:val="7D065771"/>
    <w:rsid w:val="7D9C0D32"/>
    <w:rsid w:val="7E871947"/>
    <w:rsid w:val="7EA4B2FE"/>
    <w:rsid w:val="7F190D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9703B1DE-5EAA-4298-A90D-DB4E7532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
    <w:name w:val="heading 1"/>
    <w:aliases w:val="TSB Headings"/>
    <w:basedOn w:val="ListParagraph"/>
    <w:next w:val="Normal"/>
    <w:link w:val="Heading1Char"/>
    <w:autoRedefine/>
    <w:uiPriority w:val="9"/>
    <w:qFormat/>
    <w:rsid w:val="00A74580"/>
    <w:pPr>
      <w:numPr>
        <w:numId w:val="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A7458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
    <w:link w:val="TSB-Level1NumbersChar"/>
    <w:qFormat/>
    <w:rsid w:val="007D26DA"/>
    <w:pPr>
      <w:numPr>
        <w:ilvl w:val="1"/>
      </w:numPr>
      <w:ind w:left="1480" w:hanging="482"/>
      <w:contextualSpacing w:val="0"/>
    </w:pPr>
    <w:rPr>
      <w:rFonts w:cstheme="minorHAnsi"/>
      <w:b w:val="0"/>
      <w:sz w:val="22"/>
    </w:rPr>
  </w:style>
  <w:style w:type="paragraph" w:customStyle="1" w:styleId="heading10">
    <w:name w:val="heading 10"/>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4"/>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hin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de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32b947fba2ec7e8c2d383d9cbc68d9">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069e82df986c2dec543c5f1c032b60c"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9DF0-3563-4B67-9928-467289AE10EA}">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ecfd5365-14e9-469c-9a05-e6115cd464f3"/>
    <ds:schemaRef ds:uri="http://purl.org/dc/terms/"/>
    <ds:schemaRef ds:uri="68bec85f-e220-4876-bc60-cfbf8b38e84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BA1CBBC-AAC0-48F4-AEC4-7125B66E8039}">
  <ds:schemaRefs>
    <ds:schemaRef ds:uri="http://schemas.microsoft.com/sharepoint/v3/contenttype/forms"/>
  </ds:schemaRefs>
</ds:datastoreItem>
</file>

<file path=customXml/itemProps3.xml><?xml version="1.0" encoding="utf-8"?>
<ds:datastoreItem xmlns:ds="http://schemas.openxmlformats.org/officeDocument/2006/customXml" ds:itemID="{04D6F472-E2E0-4CBB-8B4A-3EA219D6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A2C1D-0947-452D-842F-12492D6D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Walker</dc:creator>
  <cp:keywords/>
  <cp:lastModifiedBy>C Singleton</cp:lastModifiedBy>
  <cp:revision>2</cp:revision>
  <cp:lastPrinted>2023-07-17T04:21:00Z</cp:lastPrinted>
  <dcterms:created xsi:type="dcterms:W3CDTF">2024-04-19T11:15:00Z</dcterms:created>
  <dcterms:modified xsi:type="dcterms:W3CDTF">2024-04-19T11:15:00Z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